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hint="eastAsia" w:eastAsia="宋体"/>
                <w:sz w:val="64"/>
                <w:highlight w:val="none"/>
                <w:lang w:val="en-US" w:eastAsia="zh-CN"/>
              </w:rPr>
              <w:t>23.435</w:t>
            </w:r>
            <w:r>
              <w:rPr>
                <w:sz w:val="64"/>
              </w:rPr>
              <w:t xml:space="preserve"> </w:t>
            </w:r>
            <w:r>
              <w:t>V</w:t>
            </w:r>
            <w:bookmarkStart w:id="2" w:name="specVersion"/>
            <w:r>
              <w:rPr>
                <w:rFonts w:hint="eastAsia" w:eastAsia="宋体"/>
                <w:lang w:val="en-US" w:eastAsia="zh-CN"/>
              </w:rPr>
              <w:t>0</w:t>
            </w:r>
            <w:r>
              <w:t>.</w:t>
            </w:r>
            <w:r>
              <w:rPr>
                <w:rFonts w:hint="eastAsia" w:eastAsia="宋体"/>
                <w:lang w:val="en-US" w:eastAsia="zh-CN"/>
              </w:rPr>
              <w:t>0</w:t>
            </w:r>
            <w:r>
              <w:t>.</w:t>
            </w:r>
            <w:bookmarkEnd w:id="2"/>
            <w:r>
              <w:rPr>
                <w:rFonts w:hint="eastAsia" w:eastAsia="宋体"/>
                <w:lang w:val="en-US" w:eastAsia="zh-CN"/>
              </w:rPr>
              <w:t>0</w:t>
            </w:r>
            <w:r>
              <w:t xml:space="preserve"> </w:t>
            </w:r>
            <w:r>
              <w:rPr>
                <w:sz w:val="32"/>
              </w:rPr>
              <w:t>(</w:t>
            </w:r>
            <w:bookmarkStart w:id="3" w:name="issueDate"/>
            <w:r>
              <w:rPr>
                <w:rFonts w:hint="eastAsia" w:eastAsia="宋体"/>
                <w:sz w:val="32"/>
                <w:lang w:val="en-US" w:eastAsia="zh-CN"/>
              </w:rPr>
              <w:t>2022</w:t>
            </w:r>
            <w:r>
              <w:rPr>
                <w:sz w:val="32"/>
              </w:rPr>
              <w:t>-</w:t>
            </w:r>
            <w:bookmarkEnd w:id="3"/>
            <w:r>
              <w:rPr>
                <w:rFonts w:hint="eastAsia" w:eastAsia="宋体"/>
                <w:sz w:val="32"/>
                <w:lang w:val="en-US" w:eastAsia="zh-CN"/>
              </w:rPr>
              <w:t>06</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4" w:name="spectype2"/>
            <w:r>
              <w:t>Specification</w:t>
            </w:r>
            <w:bookmarkEnd w:id="4"/>
          </w:p>
          <w:p>
            <w:pPr>
              <w:pStyle w:val="66"/>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rPr>
                <w:highlight w:val="yellow"/>
              </w:rPr>
            </w:pPr>
            <w:r>
              <w:t xml:space="preserve">Technical Specification Group </w:t>
            </w:r>
            <w:bookmarkStart w:id="5" w:name="specTitle"/>
            <w:r>
              <w:t>Services and System Aspects;</w:t>
            </w:r>
          </w:p>
          <w:bookmarkEnd w:id="5"/>
          <w:p>
            <w:pPr>
              <w:pStyle w:val="53"/>
              <w:framePr w:wrap="auto" w:vAnchor="margin" w:hAnchor="text" w:yAlign="inline"/>
            </w:pPr>
            <w:r>
              <w:rPr>
                <w:iCs/>
              </w:rPr>
              <w:t>Procedures for</w:t>
            </w:r>
            <w:r>
              <w:rPr>
                <w:rFonts w:hint="eastAsia"/>
                <w:iCs/>
              </w:rPr>
              <w:t xml:space="preserve"> Network Slice C</w:t>
            </w:r>
            <w:r>
              <w:rPr>
                <w:iCs/>
              </w:rPr>
              <w:t>a</w:t>
            </w:r>
            <w:r>
              <w:rPr>
                <w:rFonts w:hint="eastAsia"/>
                <w:iCs/>
              </w:rPr>
              <w:t xml:space="preserve">pability Exposure for Application Layer Enablement </w:t>
            </w:r>
            <w:r>
              <w:rPr>
                <w:iCs/>
              </w:rPr>
              <w:t>Service</w:t>
            </w:r>
          </w:p>
          <w:p>
            <w:pPr>
              <w:pStyle w:val="53"/>
              <w:framePr w:wrap="auto" w:vAnchor="margin" w:hAnchor="text" w:yAlign="inline"/>
              <w:rPr>
                <w:i/>
                <w:sz w:val="28"/>
              </w:rPr>
            </w:pPr>
            <w:r>
              <w:t>(</w:t>
            </w:r>
            <w:r>
              <w:rPr>
                <w:rStyle w:val="33"/>
              </w:rPr>
              <w:t xml:space="preserve">Release </w:t>
            </w:r>
            <w:bookmarkStart w:id="6" w:name="specRelease"/>
            <w:r>
              <w:rPr>
                <w:rStyle w:val="33"/>
              </w:rPr>
              <w:t xml:space="preserve">18 </w:t>
            </w:r>
            <w:bookmarkEnd w:id="6"/>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5875" cy="8001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5875" cy="80010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8"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9"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lang w:val="fr-FR"/>
              </w:rPr>
            </w:pPr>
            <w:r>
              <w:rPr>
                <w:rFonts w:ascii="Arial" w:hAnsi="Arial"/>
                <w:sz w:val="18"/>
                <w:lang w:val="fr-FR"/>
              </w:rPr>
              <w:t>650 Route des Lucioles - Sophia Antipolis</w:t>
            </w:r>
          </w:p>
          <w:p>
            <w:pPr>
              <w:pStyle w:val="45"/>
              <w:ind w:left="2835" w:right="2835"/>
              <w:jc w:val="center"/>
              <w:rPr>
                <w:rFonts w:ascii="Arial" w:hAnsi="Arial"/>
                <w:sz w:val="18"/>
                <w:lang w:val="fr-FR"/>
              </w:rPr>
            </w:pPr>
            <w:r>
              <w:rPr>
                <w:rFonts w:ascii="Arial" w:hAnsi="Arial"/>
                <w:sz w:val="18"/>
                <w:lang w:val="fr-FR"/>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9"/>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0"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1" w:name="copyrightDate"/>
            <w:r>
              <w:rPr>
                <w:sz w:val="18"/>
              </w:rPr>
              <w:t>202</w:t>
            </w:r>
            <w:bookmarkEnd w:id="11"/>
            <w:r>
              <w:rPr>
                <w:rFonts w:hint="eastAsia" w:eastAsia="宋体"/>
                <w:sz w:val="18"/>
                <w:lang w:val="en-US" w:eastAsia="zh-CN"/>
              </w:rPr>
              <w:t>2</w:t>
            </w:r>
            <w:r>
              <w:rPr>
                <w:sz w:val="18"/>
              </w:rPr>
              <w:t>, 3GPP Organizational Partners (ARIB, ATIS, CCSA, ETSI, TSDSI, TTA, TTC).</w:t>
            </w:r>
            <w:bookmarkStart w:id="12" w:name="copyrightaddon"/>
            <w:bookmarkEnd w:id="12"/>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0"/>
          </w:p>
          <w:p/>
        </w:tc>
      </w:tr>
      <w:bookmarkEnd w:id="8"/>
    </w:tbl>
    <w:p>
      <w:pPr>
        <w:pStyle w:val="35"/>
      </w:pPr>
      <w:r>
        <w:br w:type="page"/>
      </w:r>
      <w:bookmarkStart w:id="13" w:name="tableOfContents"/>
      <w:bookmarkEnd w:id="13"/>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_Toc1837 \h </w:instrText>
      </w:r>
      <w:r>
        <w:fldChar w:fldCharType="separate"/>
      </w:r>
      <w:r>
        <w:t>4</w:t>
      </w:r>
      <w:r>
        <w:fldChar w:fldCharType="end"/>
      </w:r>
    </w:p>
    <w:p>
      <w:pPr>
        <w:pStyle w:val="18"/>
        <w:tabs>
          <w:tab w:val="right" w:leader="dot" w:pos="9641"/>
          <w:tab w:val="clear" w:pos="9639"/>
        </w:tabs>
      </w:pPr>
      <w:r>
        <w:t>Introduction</w:t>
      </w:r>
      <w:r>
        <w:tab/>
      </w:r>
      <w:r>
        <w:fldChar w:fldCharType="begin"/>
      </w:r>
      <w:r>
        <w:instrText xml:space="preserve"> PAGEREF _Toc31583 \h </w:instrText>
      </w:r>
      <w:r>
        <w:fldChar w:fldCharType="separate"/>
      </w:r>
      <w:r>
        <w:t>5</w:t>
      </w:r>
      <w:r>
        <w:fldChar w:fldCharType="end"/>
      </w:r>
    </w:p>
    <w:p>
      <w:pPr>
        <w:pStyle w:val="18"/>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_Toc4595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_Toc32748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_Toc16210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_Toc18910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_Toc25078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_Toc31912 \h </w:instrText>
      </w:r>
      <w:r>
        <w:fldChar w:fldCharType="separate"/>
      </w:r>
      <w:r>
        <w:t>7</w:t>
      </w:r>
      <w:r>
        <w:fldChar w:fldCharType="end"/>
      </w:r>
    </w:p>
    <w:p>
      <w:pPr>
        <w:pStyle w:val="18"/>
        <w:tabs>
          <w:tab w:val="right" w:pos="2000"/>
          <w:tab w:val="right" w:leader="dot" w:pos="9641"/>
          <w:tab w:val="clear" w:pos="9639"/>
        </w:tabs>
      </w:pPr>
      <w:r>
        <w:t>4</w:t>
      </w:r>
      <w:r>
        <w:tab/>
      </w:r>
      <w:r>
        <w:rPr>
          <w:rFonts w:hint="eastAsia" w:eastAsia="宋体"/>
          <w:lang w:val="en-US" w:eastAsia="zh-CN"/>
        </w:rPr>
        <w:t>Overview</w:t>
      </w:r>
      <w:r>
        <w:tab/>
      </w:r>
      <w:r>
        <w:rPr>
          <w:rFonts w:hint="eastAsia" w:eastAsia="宋体"/>
          <w:lang w:val="en-US" w:eastAsia="zh-CN"/>
        </w:rPr>
        <w:tab/>
      </w:r>
      <w:r>
        <w:fldChar w:fldCharType="begin"/>
      </w:r>
      <w:r>
        <w:instrText xml:space="preserve"> PAGEREF _Toc9493 \h </w:instrText>
      </w:r>
      <w:r>
        <w:fldChar w:fldCharType="separate"/>
      </w:r>
      <w:r>
        <w:t>8</w:t>
      </w:r>
      <w:r>
        <w:fldChar w:fldCharType="end"/>
      </w:r>
    </w:p>
    <w:p>
      <w:pPr>
        <w:pStyle w:val="17"/>
        <w:tabs>
          <w:tab w:val="right" w:pos="2000"/>
          <w:tab w:val="right" w:leader="dot" w:pos="9641"/>
          <w:tab w:val="clear" w:pos="9639"/>
        </w:tabs>
      </w:pPr>
      <w:r>
        <w:t>4.x</w:t>
      </w:r>
      <w:r>
        <w:tab/>
      </w:r>
      <w:r>
        <w:t>&lt;</w:t>
      </w:r>
      <w:r>
        <w:rPr>
          <w:rFonts w:hint="eastAsia" w:eastAsia="宋体"/>
          <w:lang w:val="en-US" w:eastAsia="zh-CN"/>
        </w:rPr>
        <w:t>Functionality</w:t>
      </w:r>
      <w:r>
        <w:t>&gt;</w:t>
      </w:r>
      <w:r>
        <w:tab/>
      </w:r>
      <w:r>
        <w:fldChar w:fldCharType="begin"/>
      </w:r>
      <w:r>
        <w:instrText xml:space="preserve"> PAGEREF _Toc7668 \h </w:instrText>
      </w:r>
      <w:r>
        <w:fldChar w:fldCharType="separate"/>
      </w:r>
      <w:r>
        <w:t>8</w:t>
      </w:r>
      <w:r>
        <w:fldChar w:fldCharType="end"/>
      </w:r>
    </w:p>
    <w:p>
      <w:pPr>
        <w:pStyle w:val="18"/>
        <w:tabs>
          <w:tab w:val="right" w:pos="2000"/>
          <w:tab w:val="right" w:leader="dot" w:pos="9641"/>
          <w:tab w:val="clear" w:pos="9639"/>
        </w:tabs>
      </w:pPr>
      <w:r>
        <w:rPr>
          <w:rFonts w:eastAsia="宋体"/>
          <w:lang w:val="en-US" w:eastAsia="zh-CN"/>
        </w:rPr>
        <w:t>5</w:t>
      </w:r>
      <w:r>
        <w:rPr>
          <w:rFonts w:hint="eastAsia" w:eastAsia="宋体"/>
          <w:lang w:val="en-US" w:eastAsia="zh-CN"/>
        </w:rPr>
        <w:tab/>
      </w:r>
      <w:r>
        <w:rPr>
          <w:rFonts w:eastAsia="宋体"/>
          <w:lang w:val="en-US" w:eastAsia="zh-CN"/>
        </w:rPr>
        <w:t>Business models and relationships for NSCALE</w:t>
      </w:r>
      <w:r>
        <w:tab/>
      </w:r>
      <w:r>
        <w:fldChar w:fldCharType="begin"/>
      </w:r>
      <w:r>
        <w:instrText xml:space="preserve"> PAGEREF _Toc2514 \h </w:instrText>
      </w:r>
      <w:r>
        <w:fldChar w:fldCharType="separate"/>
      </w:r>
      <w:r>
        <w:t>8</w:t>
      </w:r>
      <w:r>
        <w:fldChar w:fldCharType="end"/>
      </w:r>
    </w:p>
    <w:p>
      <w:pPr>
        <w:pStyle w:val="18"/>
        <w:tabs>
          <w:tab w:val="right" w:pos="2000"/>
          <w:tab w:val="right" w:leader="dot" w:pos="9641"/>
          <w:tab w:val="clear" w:pos="9639"/>
        </w:tabs>
      </w:pPr>
      <w:r>
        <w:rPr>
          <w:rFonts w:eastAsia="宋体"/>
          <w:lang w:val="en-US" w:eastAsia="zh-CN"/>
        </w:rPr>
        <w:t>6</w:t>
      </w:r>
      <w:r>
        <w:tab/>
      </w:r>
      <w:r>
        <w:rPr>
          <w:lang w:val="en-IN"/>
        </w:rPr>
        <w:t>Architectural requirements</w:t>
      </w:r>
      <w:r>
        <w:tab/>
      </w:r>
      <w:r>
        <w:fldChar w:fldCharType="begin"/>
      </w:r>
      <w:r>
        <w:instrText xml:space="preserve"> PAGEREF _Toc31731 \h </w:instrText>
      </w:r>
      <w:r>
        <w:fldChar w:fldCharType="separate"/>
      </w:r>
      <w:r>
        <w:t>8</w:t>
      </w:r>
      <w:r>
        <w:fldChar w:fldCharType="end"/>
      </w:r>
    </w:p>
    <w:p>
      <w:pPr>
        <w:pStyle w:val="17"/>
        <w:tabs>
          <w:tab w:val="right" w:pos="2000"/>
          <w:tab w:val="right" w:leader="dot" w:pos="9641"/>
          <w:tab w:val="clear" w:pos="9639"/>
        </w:tabs>
      </w:pPr>
      <w:r>
        <w:rPr>
          <w:rFonts w:eastAsia="宋体"/>
          <w:lang w:val="en-US" w:eastAsia="zh-CN"/>
        </w:rPr>
        <w:t>6.1</w:t>
      </w:r>
      <w:r>
        <w:rPr>
          <w:rFonts w:eastAsia="宋体"/>
          <w:lang w:val="en-US" w:eastAsia="zh-CN"/>
        </w:rPr>
        <w:tab/>
      </w:r>
      <w:r>
        <w:rPr>
          <w:rFonts w:eastAsia="宋体"/>
          <w:lang w:val="en-US" w:eastAsia="zh-CN"/>
        </w:rPr>
        <w:t>General Description</w:t>
      </w:r>
      <w:r>
        <w:tab/>
      </w:r>
      <w:r>
        <w:fldChar w:fldCharType="begin"/>
      </w:r>
      <w:r>
        <w:instrText xml:space="preserve"> PAGEREF _Toc6355 \h </w:instrText>
      </w:r>
      <w:r>
        <w:fldChar w:fldCharType="separate"/>
      </w:r>
      <w:r>
        <w:t>8</w:t>
      </w:r>
      <w:r>
        <w:fldChar w:fldCharType="end"/>
      </w:r>
    </w:p>
    <w:p>
      <w:pPr>
        <w:pStyle w:val="17"/>
        <w:tabs>
          <w:tab w:val="right" w:pos="2000"/>
          <w:tab w:val="right" w:leader="dot" w:pos="9641"/>
          <w:tab w:val="clear" w:pos="9639"/>
        </w:tabs>
      </w:pPr>
      <w:r>
        <w:rPr>
          <w:rFonts w:eastAsia="宋体"/>
          <w:lang w:val="en-US" w:eastAsia="zh-CN"/>
        </w:rPr>
        <w:t>6</w:t>
      </w:r>
      <w:r>
        <w:rPr>
          <w:lang w:val="en-IN"/>
        </w:rPr>
        <w:t>.</w:t>
      </w:r>
      <w:r>
        <w:rPr>
          <w:rFonts w:hint="eastAsia" w:eastAsia="宋体"/>
          <w:lang w:val="en-US" w:eastAsia="zh-CN"/>
        </w:rPr>
        <w:t>x</w:t>
      </w:r>
      <w:r>
        <w:rPr>
          <w:lang w:val="en-IN"/>
        </w:rPr>
        <w:tab/>
      </w:r>
      <w:r>
        <w:t>&lt;</w:t>
      </w:r>
      <w:r>
        <w:rPr>
          <w:lang w:val="en-IN"/>
        </w:rPr>
        <w:t>Architectural requirements</w:t>
      </w:r>
      <w:r>
        <w:t>&gt;</w:t>
      </w:r>
      <w:r>
        <w:tab/>
      </w:r>
      <w:r>
        <w:fldChar w:fldCharType="begin"/>
      </w:r>
      <w:r>
        <w:instrText xml:space="preserve"> PAGEREF _Toc27423 \h </w:instrText>
      </w:r>
      <w:r>
        <w:fldChar w:fldCharType="separate"/>
      </w:r>
      <w:r>
        <w:t>8</w:t>
      </w:r>
      <w:r>
        <w:fldChar w:fldCharType="end"/>
      </w:r>
    </w:p>
    <w:p>
      <w:pPr>
        <w:pStyle w:val="18"/>
        <w:tabs>
          <w:tab w:val="right" w:pos="2000"/>
          <w:tab w:val="right" w:leader="dot" w:pos="9641"/>
          <w:tab w:val="clear" w:pos="9639"/>
        </w:tabs>
      </w:pPr>
      <w:r>
        <w:rPr>
          <w:rFonts w:eastAsia="宋体"/>
          <w:lang w:val="en-US" w:eastAsia="zh-CN"/>
        </w:rPr>
        <w:t>7</w:t>
      </w:r>
      <w:r>
        <w:rPr>
          <w:rFonts w:eastAsia="宋体"/>
          <w:lang w:val="en-US" w:eastAsia="zh-CN"/>
        </w:rPr>
        <w:tab/>
      </w:r>
      <w:r>
        <w:rPr>
          <w:rFonts w:eastAsia="宋体"/>
          <w:lang w:val="en-US" w:eastAsia="zh-CN"/>
        </w:rPr>
        <w:t>Application architecture</w:t>
      </w:r>
      <w:r>
        <w:rPr>
          <w:lang w:val="en-IN"/>
        </w:rPr>
        <w:t xml:space="preserve"> for NSCALE</w:t>
      </w:r>
      <w:r>
        <w:tab/>
      </w:r>
      <w:r>
        <w:fldChar w:fldCharType="begin"/>
      </w:r>
      <w:r>
        <w:instrText xml:space="preserve"> PAGEREF _Toc12644 \h </w:instrText>
      </w:r>
      <w:r>
        <w:fldChar w:fldCharType="separate"/>
      </w:r>
      <w:r>
        <w:t>8</w:t>
      </w:r>
      <w:r>
        <w:fldChar w:fldCharType="end"/>
      </w:r>
    </w:p>
    <w:p>
      <w:pPr>
        <w:pStyle w:val="18"/>
        <w:tabs>
          <w:tab w:val="right" w:pos="2000"/>
          <w:tab w:val="right" w:leader="dot" w:pos="9641"/>
          <w:tab w:val="clear" w:pos="9639"/>
        </w:tabs>
      </w:pPr>
      <w:r>
        <w:rPr>
          <w:rFonts w:eastAsia="宋体"/>
          <w:lang w:val="en-US" w:eastAsia="zh-CN"/>
        </w:rPr>
        <w:t>8</w:t>
      </w:r>
      <w:r>
        <w:rPr>
          <w:lang w:val="en-IN"/>
        </w:rPr>
        <w:tab/>
      </w:r>
      <w:r>
        <w:rPr>
          <w:lang w:val="en-IN"/>
        </w:rPr>
        <w:t>Identities and commonly used values</w:t>
      </w:r>
      <w:r>
        <w:tab/>
      </w:r>
      <w:r>
        <w:fldChar w:fldCharType="begin"/>
      </w:r>
      <w:r>
        <w:instrText xml:space="preserve"> PAGEREF _Toc16203 \h </w:instrText>
      </w:r>
      <w:r>
        <w:fldChar w:fldCharType="separate"/>
      </w:r>
      <w:r>
        <w:t>8</w:t>
      </w:r>
      <w:r>
        <w:fldChar w:fldCharType="end"/>
      </w:r>
    </w:p>
    <w:p>
      <w:pPr>
        <w:pStyle w:val="17"/>
        <w:tabs>
          <w:tab w:val="right" w:pos="2000"/>
          <w:tab w:val="right" w:leader="dot" w:pos="9641"/>
          <w:tab w:val="clear" w:pos="9639"/>
        </w:tabs>
      </w:pPr>
      <w:r>
        <w:rPr>
          <w:rFonts w:eastAsia="宋体"/>
          <w:lang w:val="en-US" w:eastAsia="zh-CN"/>
        </w:rPr>
        <w:t>8</w:t>
      </w:r>
      <w:r>
        <w:rPr>
          <w:lang w:val="en-IN"/>
        </w:rPr>
        <w:t>.1</w:t>
      </w:r>
      <w:r>
        <w:rPr>
          <w:lang w:val="en-IN"/>
        </w:rPr>
        <w:tab/>
      </w:r>
      <w:r>
        <w:rPr>
          <w:lang w:val="en-IN"/>
        </w:rPr>
        <w:t>General</w:t>
      </w:r>
      <w:r>
        <w:tab/>
      </w:r>
      <w:r>
        <w:rPr>
          <w:rFonts w:hint="eastAsia" w:eastAsia="宋体"/>
          <w:lang w:val="en-US" w:eastAsia="zh-CN"/>
        </w:rPr>
        <w:tab/>
      </w:r>
      <w:r>
        <w:fldChar w:fldCharType="begin"/>
      </w:r>
      <w:r>
        <w:instrText xml:space="preserve"> PAGEREF _Toc27359 \h </w:instrText>
      </w:r>
      <w:r>
        <w:fldChar w:fldCharType="separate"/>
      </w:r>
      <w:r>
        <w:t>8</w:t>
      </w:r>
      <w:r>
        <w:fldChar w:fldCharType="end"/>
      </w:r>
    </w:p>
    <w:p>
      <w:pPr>
        <w:pStyle w:val="17"/>
        <w:tabs>
          <w:tab w:val="right" w:pos="2000"/>
          <w:tab w:val="right" w:leader="dot" w:pos="9641"/>
          <w:tab w:val="clear" w:pos="9639"/>
        </w:tabs>
      </w:pPr>
      <w:r>
        <w:rPr>
          <w:rFonts w:eastAsia="宋体"/>
          <w:lang w:val="en-US" w:eastAsia="zh-CN"/>
        </w:rPr>
        <w:t>8</w:t>
      </w:r>
      <w:r>
        <w:rPr>
          <w:lang w:val="en-IN"/>
        </w:rPr>
        <w:t>.2</w:t>
      </w:r>
      <w:r>
        <w:rPr>
          <w:lang w:val="en-IN"/>
        </w:rPr>
        <w:tab/>
      </w:r>
      <w:r>
        <w:rPr>
          <w:lang w:val="en-IN"/>
        </w:rPr>
        <w:t>&lt;name&gt;</w:t>
      </w:r>
      <w:r>
        <w:tab/>
      </w:r>
      <w:r>
        <w:rPr>
          <w:rFonts w:hint="eastAsia" w:eastAsia="宋体"/>
          <w:lang w:val="en-US" w:eastAsia="zh-CN"/>
        </w:rPr>
        <w:tab/>
      </w:r>
      <w:r>
        <w:fldChar w:fldCharType="begin"/>
      </w:r>
      <w:r>
        <w:instrText xml:space="preserve"> PAGEREF _Toc16884 \h </w:instrText>
      </w:r>
      <w:r>
        <w:fldChar w:fldCharType="separate"/>
      </w:r>
      <w:r>
        <w:t>8</w:t>
      </w:r>
      <w:r>
        <w:fldChar w:fldCharType="end"/>
      </w:r>
    </w:p>
    <w:p>
      <w:pPr>
        <w:pStyle w:val="18"/>
        <w:tabs>
          <w:tab w:val="right" w:pos="2000"/>
          <w:tab w:val="right" w:leader="dot" w:pos="9641"/>
          <w:tab w:val="clear" w:pos="9639"/>
        </w:tabs>
      </w:pPr>
      <w:r>
        <w:rPr>
          <w:rFonts w:eastAsia="宋体"/>
          <w:lang w:val="en-US" w:eastAsia="zh-CN"/>
        </w:rPr>
        <w:t>9</w:t>
      </w:r>
      <w:r>
        <w:rPr>
          <w:lang w:val="en-IN"/>
        </w:rPr>
        <w:tab/>
      </w:r>
      <w:r>
        <w:rPr>
          <w:lang w:val="en-IN"/>
        </w:rPr>
        <w:t>Procedures and information flows</w:t>
      </w:r>
      <w:r>
        <w:tab/>
      </w:r>
      <w:r>
        <w:fldChar w:fldCharType="begin"/>
      </w:r>
      <w:r>
        <w:instrText xml:space="preserve"> PAGEREF _Toc25143 \h </w:instrText>
      </w:r>
      <w:r>
        <w:fldChar w:fldCharType="separate"/>
      </w:r>
      <w:r>
        <w:t>8</w:t>
      </w:r>
      <w:r>
        <w:fldChar w:fldCharType="end"/>
      </w:r>
    </w:p>
    <w:p>
      <w:pPr>
        <w:pStyle w:val="17"/>
        <w:tabs>
          <w:tab w:val="right" w:pos="2000"/>
          <w:tab w:val="right" w:leader="dot" w:pos="9641"/>
          <w:tab w:val="clear" w:pos="9639"/>
        </w:tabs>
      </w:pPr>
      <w:r>
        <w:rPr>
          <w:rFonts w:eastAsia="宋体"/>
          <w:lang w:val="en-US" w:eastAsia="zh-CN"/>
        </w:rPr>
        <w:t>9</w:t>
      </w:r>
      <w:r>
        <w:t>.1</w:t>
      </w:r>
      <w:r>
        <w:tab/>
      </w:r>
      <w:r>
        <w:t>General</w:t>
      </w:r>
      <w:r>
        <w:tab/>
      </w:r>
      <w:r>
        <w:rPr>
          <w:rFonts w:hint="eastAsia" w:eastAsia="宋体"/>
          <w:lang w:val="en-US" w:eastAsia="zh-CN"/>
        </w:rPr>
        <w:tab/>
      </w:r>
      <w:r>
        <w:fldChar w:fldCharType="begin"/>
      </w:r>
      <w:r>
        <w:instrText xml:space="preserve"> PAGEREF _Toc14366 \h </w:instrText>
      </w:r>
      <w:r>
        <w:fldChar w:fldCharType="separate"/>
      </w:r>
      <w:r>
        <w:t>9</w:t>
      </w:r>
      <w:r>
        <w:fldChar w:fldCharType="end"/>
      </w:r>
    </w:p>
    <w:p>
      <w:pPr>
        <w:pStyle w:val="17"/>
        <w:tabs>
          <w:tab w:val="right" w:pos="2000"/>
          <w:tab w:val="right" w:leader="dot" w:pos="9641"/>
          <w:tab w:val="clear" w:pos="9639"/>
        </w:tabs>
      </w:pPr>
      <w:r>
        <w:rPr>
          <w:rFonts w:eastAsia="宋体"/>
          <w:lang w:val="en-US" w:eastAsia="zh-CN"/>
        </w:rPr>
        <w:t>9</w:t>
      </w:r>
      <w:r>
        <w:rPr>
          <w:lang w:val="en-IN"/>
        </w:rPr>
        <w:t>.x</w:t>
      </w:r>
      <w:r>
        <w:rPr>
          <w:lang w:val="en-IN"/>
        </w:rPr>
        <w:tab/>
      </w:r>
      <w:r>
        <w:rPr>
          <w:lang w:val="en-IN"/>
        </w:rPr>
        <w:t>&lt;procedure name&gt;</w:t>
      </w:r>
      <w:r>
        <w:tab/>
      </w:r>
      <w:r>
        <w:fldChar w:fldCharType="begin"/>
      </w:r>
      <w:r>
        <w:instrText xml:space="preserve"> PAGEREF _Toc23752 \h </w:instrText>
      </w:r>
      <w:r>
        <w:fldChar w:fldCharType="separate"/>
      </w:r>
      <w:r>
        <w:t>9</w:t>
      </w:r>
      <w:r>
        <w:fldChar w:fldCharType="end"/>
      </w:r>
    </w:p>
    <w:p>
      <w:pPr>
        <w:pStyle w:val="16"/>
        <w:tabs>
          <w:tab w:val="right" w:pos="2000"/>
          <w:tab w:val="right" w:leader="dot" w:pos="9641"/>
          <w:tab w:val="clear" w:pos="9639"/>
        </w:tabs>
      </w:pPr>
      <w:r>
        <w:rPr>
          <w:rFonts w:eastAsia="宋体"/>
          <w:lang w:val="en-US" w:eastAsia="zh-CN"/>
        </w:rPr>
        <w:t>9</w:t>
      </w:r>
      <w:r>
        <w:rPr>
          <w:lang w:val="en-IN"/>
        </w:rPr>
        <w:t>.x.1</w:t>
      </w:r>
      <w:r>
        <w:rPr>
          <w:lang w:val="en-IN"/>
        </w:rPr>
        <w:tab/>
      </w:r>
      <w:r>
        <w:rPr>
          <w:lang w:val="en-IN"/>
        </w:rPr>
        <w:t>General</w:t>
      </w:r>
      <w:r>
        <w:tab/>
      </w:r>
      <w:r>
        <w:rPr>
          <w:rFonts w:hint="eastAsia" w:eastAsia="宋体"/>
          <w:lang w:val="en-US" w:eastAsia="zh-CN"/>
        </w:rPr>
        <w:tab/>
      </w:r>
      <w:r>
        <w:fldChar w:fldCharType="begin"/>
      </w:r>
      <w:r>
        <w:instrText xml:space="preserve"> PAGEREF _Toc23640 \h </w:instrText>
      </w:r>
      <w:r>
        <w:fldChar w:fldCharType="separate"/>
      </w:r>
      <w:r>
        <w:t>9</w:t>
      </w:r>
      <w:r>
        <w:fldChar w:fldCharType="end"/>
      </w:r>
    </w:p>
    <w:p>
      <w:pPr>
        <w:pStyle w:val="16"/>
        <w:tabs>
          <w:tab w:val="right" w:pos="2000"/>
          <w:tab w:val="right" w:leader="dot" w:pos="9641"/>
          <w:tab w:val="clear" w:pos="9639"/>
        </w:tabs>
      </w:pPr>
      <w:r>
        <w:rPr>
          <w:rFonts w:eastAsia="宋体"/>
          <w:highlight w:val="none"/>
          <w:lang w:val="en-US" w:eastAsia="zh-CN"/>
        </w:rPr>
        <w:t>9</w:t>
      </w:r>
      <w:r>
        <w:rPr>
          <w:highlight w:val="none"/>
          <w:lang w:val="en-IN"/>
        </w:rPr>
        <w:t>.x.</w:t>
      </w:r>
      <w:r>
        <w:rPr>
          <w:rFonts w:hint="eastAsia" w:eastAsia="宋体"/>
          <w:highlight w:val="none"/>
          <w:lang w:val="en-US" w:eastAsia="zh-CN"/>
        </w:rPr>
        <w:t>2</w:t>
      </w:r>
      <w:r>
        <w:rPr>
          <w:highlight w:val="none"/>
          <w:lang w:val="en-IN"/>
        </w:rPr>
        <w:tab/>
      </w:r>
      <w:r>
        <w:rPr>
          <w:highlight w:val="none"/>
          <w:lang w:val="en-IN"/>
        </w:rPr>
        <w:t>Procedure</w:t>
      </w:r>
      <w:r>
        <w:tab/>
      </w:r>
      <w:r>
        <w:rPr>
          <w:rFonts w:hint="eastAsia" w:eastAsia="宋体"/>
          <w:lang w:val="en-US" w:eastAsia="zh-CN"/>
        </w:rPr>
        <w:tab/>
      </w:r>
      <w:bookmarkStart w:id="182" w:name="_GoBack"/>
      <w:bookmarkEnd w:id="182"/>
      <w:r>
        <w:fldChar w:fldCharType="begin"/>
      </w:r>
      <w:r>
        <w:instrText xml:space="preserve"> PAGEREF _Toc13036 \h </w:instrText>
      </w:r>
      <w:r>
        <w:fldChar w:fldCharType="separate"/>
      </w:r>
      <w:r>
        <w:t>9</w:t>
      </w:r>
      <w:r>
        <w:fldChar w:fldCharType="end"/>
      </w:r>
    </w:p>
    <w:p>
      <w:pPr>
        <w:pStyle w:val="16"/>
        <w:tabs>
          <w:tab w:val="right" w:pos="2000"/>
          <w:tab w:val="right" w:leader="dot" w:pos="9641"/>
          <w:tab w:val="clear" w:pos="9639"/>
        </w:tabs>
      </w:pPr>
      <w:r>
        <w:rPr>
          <w:rFonts w:eastAsia="宋体"/>
          <w:highlight w:val="none"/>
          <w:lang w:val="en-US" w:eastAsia="zh-CN"/>
        </w:rPr>
        <w:t>9</w:t>
      </w:r>
      <w:r>
        <w:rPr>
          <w:highlight w:val="none"/>
          <w:lang w:val="en-IN"/>
        </w:rPr>
        <w:t>.x.</w:t>
      </w:r>
      <w:r>
        <w:rPr>
          <w:rFonts w:hint="eastAsia" w:eastAsia="宋体"/>
          <w:highlight w:val="none"/>
          <w:lang w:val="en-US" w:eastAsia="zh-CN"/>
        </w:rPr>
        <w:t>3</w:t>
      </w:r>
      <w:r>
        <w:rPr>
          <w:highlight w:val="none"/>
          <w:lang w:val="en-IN"/>
        </w:rPr>
        <w:tab/>
      </w:r>
      <w:r>
        <w:rPr>
          <w:highlight w:val="none"/>
          <w:lang w:val="en-IN"/>
        </w:rPr>
        <w:t>Information flows</w:t>
      </w:r>
      <w:r>
        <w:tab/>
      </w:r>
      <w:r>
        <w:fldChar w:fldCharType="begin"/>
      </w:r>
      <w:r>
        <w:instrText xml:space="preserve"> PAGEREF _Toc5525 \h </w:instrText>
      </w:r>
      <w:r>
        <w:fldChar w:fldCharType="separate"/>
      </w:r>
      <w:r>
        <w:t>9</w:t>
      </w:r>
      <w:r>
        <w:fldChar w:fldCharType="end"/>
      </w:r>
    </w:p>
    <w:p>
      <w:pPr>
        <w:pStyle w:val="16"/>
        <w:tabs>
          <w:tab w:val="right" w:pos="2000"/>
          <w:tab w:val="right" w:leader="dot" w:pos="9641"/>
          <w:tab w:val="clear" w:pos="9639"/>
        </w:tabs>
      </w:pPr>
      <w:r>
        <w:rPr>
          <w:rFonts w:eastAsia="宋体"/>
          <w:lang w:val="en-US" w:eastAsia="zh-CN"/>
        </w:rPr>
        <w:t>9</w:t>
      </w:r>
      <w:r>
        <w:rPr>
          <w:lang w:val="en-IN"/>
        </w:rPr>
        <w:t>.x.4</w:t>
      </w:r>
      <w:r>
        <w:rPr>
          <w:lang w:val="en-IN"/>
        </w:rPr>
        <w:tab/>
      </w:r>
      <w:r>
        <w:rPr>
          <w:lang w:val="en-IN"/>
        </w:rPr>
        <w:t>APIs (if applicable)</w:t>
      </w:r>
      <w:r>
        <w:tab/>
      </w:r>
      <w:r>
        <w:fldChar w:fldCharType="begin"/>
      </w:r>
      <w:r>
        <w:instrText xml:space="preserve"> PAGEREF _Toc18395 \h </w:instrText>
      </w:r>
      <w:r>
        <w:fldChar w:fldCharType="separate"/>
      </w:r>
      <w:r>
        <w:t>9</w:t>
      </w:r>
      <w:r>
        <w:fldChar w:fldCharType="end"/>
      </w:r>
    </w:p>
    <w:p>
      <w:pPr>
        <w:pStyle w:val="20"/>
        <w:tabs>
          <w:tab w:val="right" w:leader="dot" w:pos="9641"/>
          <w:tab w:val="clear" w:pos="9639"/>
        </w:tabs>
      </w:pPr>
      <w:r>
        <w:rPr>
          <w:highlight w:val="none"/>
        </w:rPr>
        <w:t>Annex A (informative):</w:t>
      </w:r>
      <w:r>
        <w:rPr>
          <w:rFonts w:hint="eastAsia" w:eastAsia="宋体"/>
          <w:highlight w:val="none"/>
          <w:lang w:val="en-US" w:eastAsia="zh-CN"/>
        </w:rPr>
        <w:t xml:space="preserve"> </w:t>
      </w:r>
      <w:r>
        <w:rPr>
          <w:highlight w:val="none"/>
        </w:rPr>
        <w:t>Deployment models</w:t>
      </w:r>
      <w:r>
        <w:tab/>
      </w:r>
      <w:r>
        <w:fldChar w:fldCharType="begin"/>
      </w:r>
      <w:r>
        <w:instrText xml:space="preserve"> PAGEREF _Toc14835 \h </w:instrText>
      </w:r>
      <w:r>
        <w:fldChar w:fldCharType="separate"/>
      </w:r>
      <w:r>
        <w:t>9</w:t>
      </w:r>
      <w:r>
        <w:fldChar w:fldCharType="end"/>
      </w:r>
    </w:p>
    <w:p>
      <w:pPr>
        <w:pStyle w:val="20"/>
        <w:tabs>
          <w:tab w:val="right" w:leader="dot" w:pos="9641"/>
          <w:tab w:val="clear" w:pos="9639"/>
        </w:tabs>
      </w:pPr>
      <w:r>
        <w:t xml:space="preserve">Annex </w:t>
      </w:r>
      <w:r>
        <w:rPr>
          <w:rFonts w:hint="eastAsia" w:eastAsia="宋体"/>
          <w:lang w:val="en-US" w:eastAsia="zh-CN"/>
        </w:rPr>
        <w:t>B</w:t>
      </w:r>
      <w:r>
        <w:t xml:space="preserve"> (informative):</w:t>
      </w:r>
      <w:r>
        <w:rPr>
          <w:rFonts w:hint="eastAsia" w:eastAsia="宋体"/>
          <w:lang w:val="en-US" w:eastAsia="zh-CN"/>
        </w:rPr>
        <w:t xml:space="preserve"> </w:t>
      </w:r>
      <w:r>
        <w:t>Change history</w:t>
      </w:r>
      <w:r>
        <w:tab/>
      </w:r>
      <w:r>
        <w:fldChar w:fldCharType="begin"/>
      </w:r>
      <w:r>
        <w:instrText xml:space="preserve"> PAGEREF _Toc16863 \h </w:instrText>
      </w:r>
      <w:r>
        <w:fldChar w:fldCharType="separate"/>
      </w:r>
      <w:r>
        <w:t>10</w:t>
      </w:r>
      <w:r>
        <w:fldChar w:fldCharType="end"/>
      </w:r>
    </w:p>
    <w:p>
      <w:r>
        <w:fldChar w:fldCharType="end"/>
      </w:r>
    </w:p>
    <w:p>
      <w:pPr>
        <w:pStyle w:val="66"/>
      </w:pPr>
      <w:r>
        <w:br w:type="page"/>
      </w:r>
    </w:p>
    <w:p>
      <w:pPr>
        <w:pStyle w:val="2"/>
      </w:pPr>
      <w:bookmarkStart w:id="14" w:name="foreword"/>
      <w:bookmarkEnd w:id="14"/>
      <w:bookmarkStart w:id="15" w:name="_Toc23931"/>
      <w:bookmarkStart w:id="16" w:name="_Toc106116311"/>
      <w:bookmarkStart w:id="17" w:name="_Toc1837"/>
      <w:r>
        <w:t>Foreword</w:t>
      </w:r>
      <w:bookmarkEnd w:id="15"/>
      <w:bookmarkEnd w:id="16"/>
      <w:bookmarkEnd w:id="17"/>
    </w:p>
    <w:p>
      <w:r>
        <w:t xml:space="preserve">This Technical </w:t>
      </w:r>
      <w:bookmarkStart w:id="18" w:name="spectype3"/>
      <w:r>
        <w:t>Specification</w:t>
      </w:r>
      <w:bookmarkEnd w:id="18"/>
      <w:r>
        <w:rPr>
          <w:rFonts w:hint="eastAsia" w:eastAsia="宋体"/>
          <w:lang w:val="en-US" w:eastAsia="zh-CN"/>
        </w:rPr>
        <w:t xml:space="preserve">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bookmarkStart w:id="20" w:name="_Toc8318"/>
      <w:bookmarkStart w:id="21" w:name="_Toc106116312"/>
      <w:bookmarkStart w:id="22" w:name="_Toc31583"/>
      <w:r>
        <w:t>Introduction</w:t>
      </w:r>
      <w:bookmarkEnd w:id="20"/>
      <w:bookmarkEnd w:id="21"/>
      <w:bookmarkEnd w:id="22"/>
    </w:p>
    <w:p>
      <w:pPr>
        <w:pStyle w:val="66"/>
      </w:pPr>
      <w:r>
        <w:t>This clause is optional. If it exists, it shall be the second unnumbered clause.</w:t>
      </w:r>
    </w:p>
    <w:p>
      <w:pPr>
        <w:pStyle w:val="2"/>
      </w:pPr>
      <w:r>
        <w:br w:type="page"/>
      </w:r>
      <w:bookmarkStart w:id="23" w:name="scope"/>
      <w:bookmarkEnd w:id="23"/>
      <w:bookmarkStart w:id="24" w:name="_Toc106116313"/>
      <w:bookmarkStart w:id="25" w:name="_Toc11697"/>
      <w:bookmarkStart w:id="26" w:name="_Toc4595"/>
      <w:r>
        <w:t>1</w:t>
      </w:r>
      <w:r>
        <w:tab/>
      </w:r>
      <w:r>
        <w:t>Scope</w:t>
      </w:r>
      <w:bookmarkEnd w:id="24"/>
      <w:bookmarkEnd w:id="25"/>
      <w:bookmarkEnd w:id="26"/>
    </w:p>
    <w:p>
      <w:r>
        <w:t>The present document …</w:t>
      </w:r>
    </w:p>
    <w:p>
      <w:pPr>
        <w:pStyle w:val="2"/>
      </w:pPr>
      <w:bookmarkStart w:id="27" w:name="references"/>
      <w:bookmarkEnd w:id="27"/>
      <w:bookmarkStart w:id="28" w:name="_Toc16850"/>
      <w:bookmarkStart w:id="29" w:name="_Toc106116314"/>
      <w:bookmarkStart w:id="30" w:name="_Toc32748"/>
      <w:r>
        <w:t>2</w:t>
      </w:r>
      <w:r>
        <w:tab/>
      </w:r>
      <w:r>
        <w:t>References</w:t>
      </w:r>
      <w:bookmarkEnd w:id="28"/>
      <w:bookmarkEnd w:id="29"/>
      <w:bookmarkEnd w:id="30"/>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pPr>
      <w:r>
        <w:t>…</w:t>
      </w:r>
    </w:p>
    <w:p>
      <w:pPr>
        <w:pStyle w:val="44"/>
      </w:pPr>
      <w:r>
        <w:t>[x]</w:t>
      </w:r>
      <w:r>
        <w:tab/>
      </w:r>
      <w:r>
        <w:t>&lt;doctype&gt; &lt;#&gt;[ ([up to and including]{yyyy[-mm]|V&lt;a[.b[.c]]&gt;}[onwards])]: "&lt;Title&gt;".</w:t>
      </w:r>
    </w:p>
    <w:p>
      <w:pPr>
        <w:pStyle w:val="66"/>
      </w:pPr>
      <w:r>
        <w:t>It is preferred that the reference to 21.905 be the first in the list.</w:t>
      </w:r>
    </w:p>
    <w:p>
      <w:pPr>
        <w:pStyle w:val="2"/>
      </w:pPr>
      <w:bookmarkStart w:id="31" w:name="definitions"/>
      <w:bookmarkEnd w:id="31"/>
      <w:bookmarkStart w:id="32" w:name="_Toc22259"/>
      <w:bookmarkStart w:id="33" w:name="_Toc106116315"/>
      <w:bookmarkStart w:id="34" w:name="_Toc16210"/>
      <w:r>
        <w:t>3</w:t>
      </w:r>
      <w:r>
        <w:tab/>
      </w:r>
      <w:r>
        <w:t>Definitions of terms, symbols and abbreviations</w:t>
      </w:r>
      <w:bookmarkEnd w:id="32"/>
      <w:bookmarkEnd w:id="33"/>
      <w:bookmarkEnd w:id="34"/>
    </w:p>
    <w:p>
      <w:pPr>
        <w:pStyle w:val="66"/>
      </w:pPr>
      <w:r>
        <w:t>This clause and its three subclauses are mandatory. The contents shall be shown as "void" if the TS/TR does not define any terms, symbols, or abbreviations.</w:t>
      </w:r>
    </w:p>
    <w:p>
      <w:pPr>
        <w:pStyle w:val="3"/>
      </w:pPr>
      <w:bookmarkStart w:id="35" w:name="_Toc21747"/>
      <w:bookmarkStart w:id="36" w:name="_Toc106116316"/>
      <w:bookmarkStart w:id="37" w:name="_Toc18910"/>
      <w:r>
        <w:t>3.1</w:t>
      </w:r>
      <w:r>
        <w:tab/>
      </w:r>
      <w:r>
        <w:t>Terms</w:t>
      </w:r>
      <w:bookmarkEnd w:id="35"/>
      <w:bookmarkEnd w:id="36"/>
      <w:bookmarkEnd w:id="37"/>
    </w:p>
    <w:p>
      <w:r>
        <w:t>For the purposes of the present document, the terms given in 3GPP TR 21.905 [1] and the following apply. A term defined in the present document takes precedence over the definition of the same term, if any, in 3GPP TR 21.905 [1].</w:t>
      </w:r>
    </w:p>
    <w:p>
      <w:pPr>
        <w:pStyle w:val="66"/>
      </w:pPr>
      <w:r>
        <w:t>Definition format (Normal)</w:t>
      </w:r>
    </w:p>
    <w:p>
      <w:pPr>
        <w:pStyle w:val="66"/>
      </w:pPr>
      <w:r>
        <w:rPr>
          <w:b/>
        </w:rPr>
        <w:t>&lt;defined term&gt;:</w:t>
      </w:r>
      <w:r>
        <w:t xml:space="preserve"> &lt;definition&gt;.</w:t>
      </w:r>
    </w:p>
    <w:p>
      <w:r>
        <w:rPr>
          <w:b/>
        </w:rPr>
        <w:t>example:</w:t>
      </w:r>
      <w:r>
        <w:t xml:space="preserve"> text used to clarify abstract rules by applying them literally.</w:t>
      </w:r>
    </w:p>
    <w:p>
      <w:pPr>
        <w:pStyle w:val="3"/>
      </w:pPr>
      <w:bookmarkStart w:id="38" w:name="_Toc19701"/>
      <w:bookmarkStart w:id="39" w:name="_Toc106116317"/>
      <w:bookmarkStart w:id="40" w:name="_Toc25078"/>
      <w:r>
        <w:t>3.2</w:t>
      </w:r>
      <w:r>
        <w:tab/>
      </w:r>
      <w:r>
        <w:t>Symbols</w:t>
      </w:r>
      <w:bookmarkEnd w:id="38"/>
      <w:bookmarkEnd w:id="39"/>
      <w:bookmarkEnd w:id="40"/>
    </w:p>
    <w:p>
      <w:pPr>
        <w:keepNext/>
      </w:pPr>
      <w:r>
        <w:t>For the purposes of the present document, the following symbols apply:</w:t>
      </w:r>
    </w:p>
    <w:p>
      <w:pPr>
        <w:pStyle w:val="66"/>
      </w:pPr>
      <w:r>
        <w:t>Symbol format (EW)</w:t>
      </w:r>
    </w:p>
    <w:p>
      <w:pPr>
        <w:pStyle w:val="47"/>
      </w:pPr>
      <w:r>
        <w:t>&lt;symbol&gt;</w:t>
      </w:r>
      <w:r>
        <w:tab/>
      </w:r>
      <w:r>
        <w:t>&lt;Explanation&gt;</w:t>
      </w:r>
    </w:p>
    <w:p>
      <w:pPr>
        <w:pStyle w:val="47"/>
      </w:pPr>
    </w:p>
    <w:p>
      <w:pPr>
        <w:pStyle w:val="3"/>
      </w:pPr>
      <w:bookmarkStart w:id="41" w:name="_Toc106116318"/>
      <w:bookmarkStart w:id="42" w:name="_Toc20571"/>
      <w:bookmarkStart w:id="43" w:name="_Toc31912"/>
      <w:r>
        <w:t>3.3</w:t>
      </w:r>
      <w:r>
        <w:tab/>
      </w:r>
      <w:r>
        <w:t>Abbreviations</w:t>
      </w:r>
      <w:bookmarkEnd w:id="41"/>
      <w:bookmarkEnd w:id="42"/>
      <w:bookmarkEnd w:id="4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keepNext/>
      </w:pPr>
      <w:r>
        <w:t>Abbreviation format (EW)</w:t>
      </w:r>
    </w:p>
    <w:p>
      <w:pPr>
        <w:pStyle w:val="47"/>
      </w:pPr>
      <w:r>
        <w:t>&lt;ABBREVIATION&gt;</w:t>
      </w:r>
      <w:r>
        <w:tab/>
      </w:r>
      <w:r>
        <w:t>&lt;Expansion&gt;</w:t>
      </w:r>
    </w:p>
    <w:p>
      <w:pPr>
        <w:pStyle w:val="47"/>
      </w:pPr>
    </w:p>
    <w:p>
      <w:pPr>
        <w:pStyle w:val="2"/>
        <w:rPr>
          <w:rFonts w:eastAsia="宋体"/>
          <w:lang w:val="en-US" w:eastAsia="zh-CN"/>
        </w:rPr>
      </w:pPr>
      <w:bookmarkStart w:id="44" w:name="clause4"/>
      <w:bookmarkEnd w:id="44"/>
      <w:bookmarkStart w:id="45" w:name="_Toc32663"/>
      <w:bookmarkStart w:id="46" w:name="_Toc106116319"/>
      <w:bookmarkStart w:id="47" w:name="_Toc9493"/>
      <w:r>
        <w:t>4</w:t>
      </w:r>
      <w:r>
        <w:tab/>
      </w:r>
      <w:r>
        <w:rPr>
          <w:rFonts w:hint="eastAsia" w:eastAsia="宋体"/>
          <w:lang w:val="en-US" w:eastAsia="zh-CN"/>
        </w:rPr>
        <w:t>Overview</w:t>
      </w:r>
      <w:bookmarkEnd w:id="45"/>
      <w:bookmarkEnd w:id="46"/>
      <w:bookmarkEnd w:id="47"/>
    </w:p>
    <w:p>
      <w:pPr>
        <w:pStyle w:val="66"/>
        <w:keepNext/>
        <w:rPr>
          <w:rFonts w:eastAsia="宋体"/>
          <w:lang w:val="en-US" w:eastAsia="zh-CN"/>
        </w:rPr>
      </w:pPr>
      <w:r>
        <w:t xml:space="preserve">Clauses under this clause shall document the </w:t>
      </w:r>
      <w:r>
        <w:rPr>
          <w:rFonts w:hint="eastAsia" w:eastAsia="宋体"/>
          <w:lang w:val="en-US" w:eastAsia="zh-CN"/>
        </w:rPr>
        <w:t>functionalities</w:t>
      </w:r>
      <w:r>
        <w:t xml:space="preserve"> of the</w:t>
      </w:r>
      <w:r>
        <w:rPr>
          <w:rFonts w:hint="eastAsia" w:eastAsia="宋体"/>
          <w:lang w:val="en-US" w:eastAsia="zh-CN"/>
        </w:rPr>
        <w:t xml:space="preserve"> </w:t>
      </w:r>
      <w:r>
        <w:rPr>
          <w:rFonts w:hint="eastAsia"/>
        </w:rPr>
        <w:t>Network Slice Capability Exposure for Application Layer Enablement</w:t>
      </w:r>
      <w:r>
        <w:rPr>
          <w:rFonts w:hint="eastAsia" w:eastAsia="宋体"/>
          <w:lang w:val="en-US" w:eastAsia="zh-CN"/>
        </w:rPr>
        <w:t>.</w:t>
      </w:r>
    </w:p>
    <w:p>
      <w:pPr>
        <w:pStyle w:val="3"/>
      </w:pPr>
      <w:bookmarkStart w:id="48" w:name="_Toc4744"/>
      <w:bookmarkStart w:id="49" w:name="_Toc106116320"/>
      <w:bookmarkStart w:id="50" w:name="_Toc7668"/>
      <w:r>
        <w:t>4.x</w:t>
      </w:r>
      <w:r>
        <w:tab/>
      </w:r>
      <w:r>
        <w:t>&lt;</w:t>
      </w:r>
      <w:r>
        <w:rPr>
          <w:rFonts w:hint="eastAsia" w:eastAsia="宋体"/>
          <w:lang w:val="en-US" w:eastAsia="zh-CN"/>
        </w:rPr>
        <w:t>Functionality</w:t>
      </w:r>
      <w:r>
        <w:t>&gt;</w:t>
      </w:r>
      <w:bookmarkEnd w:id="48"/>
      <w:bookmarkEnd w:id="49"/>
      <w:bookmarkEnd w:id="50"/>
    </w:p>
    <w:p>
      <w:pPr>
        <w:pStyle w:val="66"/>
        <w:keepNext/>
      </w:pPr>
      <w:r>
        <w:t xml:space="preserve">Add a copy of this clause for each  </w:t>
      </w:r>
      <w:r>
        <w:rPr>
          <w:rFonts w:hint="eastAsia" w:eastAsia="宋体"/>
          <w:lang w:val="en-US" w:eastAsia="zh-CN"/>
        </w:rPr>
        <w:t>functionality</w:t>
      </w:r>
      <w:r>
        <w:t>, adding a title and description.</w:t>
      </w:r>
    </w:p>
    <w:p>
      <w:pPr>
        <w:pStyle w:val="2"/>
        <w:rPr>
          <w:rFonts w:eastAsia="宋体"/>
          <w:lang w:val="en-US" w:eastAsia="zh-CN"/>
        </w:rPr>
      </w:pPr>
      <w:bookmarkStart w:id="51" w:name="_Toc106116321"/>
      <w:bookmarkStart w:id="52" w:name="_Toc20728"/>
      <w:bookmarkStart w:id="53" w:name="_Toc2514"/>
      <w:r>
        <w:rPr>
          <w:rFonts w:eastAsia="宋体"/>
          <w:lang w:val="en-US" w:eastAsia="zh-CN"/>
        </w:rPr>
        <w:t>5</w:t>
      </w:r>
      <w:r>
        <w:rPr>
          <w:rFonts w:hint="eastAsia" w:eastAsia="宋体"/>
          <w:lang w:val="en-US" w:eastAsia="zh-CN"/>
        </w:rPr>
        <w:tab/>
      </w:r>
      <w:r>
        <w:rPr>
          <w:rFonts w:eastAsia="宋体"/>
          <w:lang w:val="en-US" w:eastAsia="zh-CN"/>
        </w:rPr>
        <w:t>Business models and relationships for NSC</w:t>
      </w:r>
      <w:bookmarkEnd w:id="51"/>
      <w:r>
        <w:rPr>
          <w:rFonts w:eastAsia="宋体"/>
          <w:lang w:val="en-US" w:eastAsia="zh-CN"/>
        </w:rPr>
        <w:t>ALE</w:t>
      </w:r>
      <w:bookmarkEnd w:id="52"/>
      <w:bookmarkEnd w:id="53"/>
    </w:p>
    <w:p>
      <w:pPr>
        <w:pStyle w:val="66"/>
        <w:keepNext/>
        <w:rPr>
          <w:rFonts w:hint="eastAsia"/>
        </w:rPr>
      </w:pPr>
      <w:r>
        <w:t>Clauses under this clause shall document the business relationships for NSCALE.</w:t>
      </w:r>
    </w:p>
    <w:p>
      <w:pPr>
        <w:pStyle w:val="2"/>
        <w:rPr>
          <w:rFonts w:eastAsia="宋体"/>
          <w:lang w:val="en-US" w:eastAsia="zh-CN"/>
        </w:rPr>
      </w:pPr>
      <w:bookmarkStart w:id="54" w:name="_Toc106116322"/>
      <w:bookmarkStart w:id="55" w:name="_Toc25681"/>
      <w:bookmarkStart w:id="56" w:name="_Toc31731"/>
      <w:r>
        <w:rPr>
          <w:rFonts w:eastAsia="宋体"/>
          <w:lang w:val="en-US" w:eastAsia="zh-CN"/>
        </w:rPr>
        <w:t>6</w:t>
      </w:r>
      <w:r>
        <w:tab/>
      </w:r>
      <w:r>
        <w:rPr>
          <w:lang w:val="en-IN"/>
        </w:rPr>
        <w:t>Architectural requirements</w:t>
      </w:r>
      <w:bookmarkEnd w:id="54"/>
      <w:bookmarkEnd w:id="55"/>
      <w:bookmarkEnd w:id="56"/>
      <w:r>
        <w:rPr>
          <w:rFonts w:hint="eastAsia" w:eastAsia="宋体"/>
          <w:lang w:val="en-US" w:eastAsia="zh-CN"/>
        </w:rPr>
        <w:t xml:space="preserve"> </w:t>
      </w:r>
    </w:p>
    <w:p>
      <w:pPr>
        <w:pStyle w:val="66"/>
        <w:keepNext/>
      </w:pPr>
      <w:r>
        <w:t>Clauses under this clause shall document the architectural requirements for the architecture.</w:t>
      </w:r>
    </w:p>
    <w:p>
      <w:pPr>
        <w:pStyle w:val="3"/>
        <w:rPr>
          <w:rFonts w:eastAsia="宋体"/>
          <w:lang w:val="en-US" w:eastAsia="zh-CN"/>
        </w:rPr>
      </w:pPr>
      <w:bookmarkStart w:id="57" w:name="_Toc24826"/>
      <w:bookmarkStart w:id="58" w:name="_Toc106116324"/>
      <w:bookmarkStart w:id="59" w:name="_Toc6355"/>
      <w:r>
        <w:rPr>
          <w:rFonts w:eastAsia="宋体"/>
          <w:lang w:val="en-US" w:eastAsia="zh-CN"/>
        </w:rPr>
        <w:t>6.1</w:t>
      </w:r>
      <w:r>
        <w:rPr>
          <w:rFonts w:eastAsia="宋体"/>
          <w:lang w:val="en-US" w:eastAsia="zh-CN"/>
        </w:rPr>
        <w:tab/>
      </w:r>
      <w:r>
        <w:rPr>
          <w:rFonts w:eastAsia="宋体"/>
          <w:lang w:val="en-US" w:eastAsia="zh-CN"/>
        </w:rPr>
        <w:t>General Description</w:t>
      </w:r>
      <w:bookmarkEnd w:id="57"/>
      <w:bookmarkEnd w:id="58"/>
      <w:bookmarkEnd w:id="59"/>
    </w:p>
    <w:p>
      <w:pPr>
        <w:pStyle w:val="3"/>
      </w:pPr>
      <w:bookmarkStart w:id="60" w:name="_Toc7887"/>
      <w:bookmarkStart w:id="61" w:name="_Toc106116325"/>
      <w:bookmarkStart w:id="62" w:name="_Toc27423"/>
      <w:r>
        <w:rPr>
          <w:rFonts w:eastAsia="宋体"/>
          <w:lang w:val="en-US" w:eastAsia="zh-CN"/>
        </w:rPr>
        <w:t>6</w:t>
      </w:r>
      <w:r>
        <w:rPr>
          <w:lang w:val="en-IN"/>
        </w:rPr>
        <w:t>.</w:t>
      </w:r>
      <w:r>
        <w:rPr>
          <w:rFonts w:hint="eastAsia" w:eastAsia="宋体"/>
          <w:lang w:val="en-US" w:eastAsia="zh-CN"/>
        </w:rPr>
        <w:t>x</w:t>
      </w:r>
      <w:r>
        <w:rPr>
          <w:lang w:val="en-IN"/>
        </w:rPr>
        <w:tab/>
      </w:r>
      <w:r>
        <w:t>&lt;</w:t>
      </w:r>
      <w:r>
        <w:rPr>
          <w:lang w:val="en-IN"/>
        </w:rPr>
        <w:t>Architectural requirements</w:t>
      </w:r>
      <w:r>
        <w:t>&gt;</w:t>
      </w:r>
      <w:bookmarkEnd w:id="60"/>
      <w:bookmarkEnd w:id="61"/>
      <w:bookmarkEnd w:id="62"/>
    </w:p>
    <w:p>
      <w:pPr>
        <w:pStyle w:val="66"/>
        <w:keepNext/>
      </w:pPr>
      <w:r>
        <w:t>Add a copy of this clause for each architectural requirements, adding a title and description.</w:t>
      </w:r>
    </w:p>
    <w:p>
      <w:pPr>
        <w:pStyle w:val="66"/>
        <w:keepNext/>
      </w:pPr>
    </w:p>
    <w:p>
      <w:pPr>
        <w:pStyle w:val="2"/>
      </w:pPr>
      <w:bookmarkStart w:id="63" w:name="_Toc106116326"/>
      <w:bookmarkStart w:id="64" w:name="_Toc528"/>
      <w:bookmarkStart w:id="65" w:name="_Toc12644"/>
      <w:r>
        <w:rPr>
          <w:rFonts w:eastAsia="宋体"/>
          <w:lang w:val="en-US" w:eastAsia="zh-CN"/>
        </w:rPr>
        <w:t>7</w:t>
      </w:r>
      <w:r>
        <w:rPr>
          <w:rFonts w:eastAsia="宋体"/>
          <w:lang w:val="en-US" w:eastAsia="zh-CN"/>
        </w:rPr>
        <w:tab/>
      </w:r>
      <w:r>
        <w:rPr>
          <w:rFonts w:eastAsia="宋体"/>
          <w:lang w:val="en-US" w:eastAsia="zh-CN"/>
        </w:rPr>
        <w:t>Application architecture</w:t>
      </w:r>
      <w:r>
        <w:rPr>
          <w:lang w:val="en-IN"/>
        </w:rPr>
        <w:t xml:space="preserve"> for NS</w:t>
      </w:r>
      <w:bookmarkEnd w:id="63"/>
      <w:r>
        <w:rPr>
          <w:lang w:val="en-IN"/>
        </w:rPr>
        <w:t>CALE</w:t>
      </w:r>
      <w:bookmarkEnd w:id="64"/>
      <w:bookmarkEnd w:id="65"/>
    </w:p>
    <w:p>
      <w:pPr>
        <w:pStyle w:val="66"/>
        <w:keepNext/>
      </w:pPr>
      <w:r>
        <w:t xml:space="preserve">Add a </w:t>
      </w:r>
      <w:r>
        <w:rPr>
          <w:rFonts w:hint="eastAsia" w:eastAsia="宋体"/>
          <w:lang w:val="en-US" w:eastAsia="zh-CN"/>
        </w:rPr>
        <w:t xml:space="preserve">reference to </w:t>
      </w:r>
      <w:r>
        <w:t>TS 23.</w:t>
      </w:r>
      <w:r>
        <w:rPr>
          <w:rFonts w:hint="eastAsia" w:eastAsia="宋体"/>
          <w:lang w:val="en-US" w:eastAsia="zh-CN"/>
        </w:rPr>
        <w:t>434</w:t>
      </w:r>
      <w:r>
        <w:t>.</w:t>
      </w:r>
    </w:p>
    <w:p>
      <w:pPr>
        <w:pStyle w:val="66"/>
        <w:keepNext/>
      </w:pPr>
    </w:p>
    <w:p>
      <w:pPr>
        <w:pStyle w:val="2"/>
        <w:rPr>
          <w:lang w:val="en-IN"/>
        </w:rPr>
      </w:pPr>
      <w:bookmarkStart w:id="66" w:name="_Toc6527"/>
      <w:bookmarkStart w:id="67" w:name="_Toc25613509"/>
      <w:bookmarkStart w:id="68" w:name="_Toc19026903"/>
      <w:bookmarkStart w:id="69" w:name="_Toc25613773"/>
      <w:bookmarkStart w:id="70" w:name="_Toc29234024"/>
      <w:bookmarkStart w:id="71" w:name="_Toc106116327"/>
      <w:bookmarkStart w:id="72" w:name="_Toc19036504"/>
      <w:bookmarkStart w:id="73" w:name="_Toc27161514"/>
      <w:bookmarkStart w:id="74" w:name="_Toc25612806"/>
      <w:bookmarkStart w:id="75" w:name="_Toc19034314"/>
      <w:bookmarkStart w:id="76" w:name="_Toc19037502"/>
      <w:bookmarkStart w:id="77" w:name="_Toc16203"/>
      <w:bookmarkStart w:id="78" w:name="_Toc19037389"/>
      <w:bookmarkStart w:id="79" w:name="_Toc25612648"/>
      <w:bookmarkStart w:id="80" w:name="_Toc14352770"/>
      <w:bookmarkStart w:id="81" w:name="_Toc25613351"/>
      <w:bookmarkStart w:id="82" w:name="_Toc25613615"/>
      <w:bookmarkStart w:id="83" w:name="_Toc19034201"/>
      <w:bookmarkStart w:id="84" w:name="_Toc19036391"/>
      <w:bookmarkStart w:id="85" w:name="_Toc19026799"/>
      <w:r>
        <w:rPr>
          <w:rFonts w:eastAsia="宋体"/>
          <w:lang w:val="en-US" w:eastAsia="zh-CN"/>
        </w:rPr>
        <w:t>8</w:t>
      </w:r>
      <w:r>
        <w:rPr>
          <w:lang w:val="en-IN"/>
        </w:rPr>
        <w:tab/>
      </w:r>
      <w:r>
        <w:rPr>
          <w:lang w:val="en-IN"/>
        </w:rPr>
        <w:t>Identities and commonly used values</w:t>
      </w:r>
      <w:bookmarkEnd w:id="66"/>
      <w:bookmarkEnd w:id="67"/>
      <w:bookmarkEnd w:id="68"/>
      <w:bookmarkEnd w:id="69"/>
      <w:bookmarkEnd w:id="70"/>
      <w:bookmarkEnd w:id="71"/>
      <w:bookmarkEnd w:id="72"/>
      <w:bookmarkEnd w:id="73"/>
      <w:bookmarkEnd w:id="74"/>
      <w:bookmarkEnd w:id="75"/>
      <w:bookmarkEnd w:id="76"/>
      <w:bookmarkEnd w:id="77"/>
    </w:p>
    <w:p>
      <w:pPr>
        <w:pStyle w:val="66"/>
        <w:keepNext/>
      </w:pPr>
      <w:bookmarkStart w:id="86" w:name="_Toc19037503"/>
      <w:bookmarkStart w:id="87" w:name="_Toc19026904"/>
      <w:bookmarkStart w:id="88" w:name="_Toc25613510"/>
      <w:bookmarkStart w:id="89" w:name="_Toc19036505"/>
      <w:bookmarkStart w:id="90" w:name="_Toc25612807"/>
      <w:bookmarkStart w:id="91" w:name="_Toc19034315"/>
      <w:bookmarkStart w:id="92" w:name="_Toc25613774"/>
      <w:r>
        <w:t>Describe the required identities and commonly used values in clauses under this clause. If need be, before approval of the TS, this clause can be merged with the 'Application architecture' clause.</w:t>
      </w:r>
    </w:p>
    <w:p>
      <w:pPr>
        <w:pStyle w:val="3"/>
        <w:rPr>
          <w:lang w:val="en-IN"/>
        </w:rPr>
      </w:pPr>
      <w:bookmarkStart w:id="93" w:name="_Toc2380"/>
      <w:bookmarkStart w:id="94" w:name="_Toc27161515"/>
      <w:bookmarkStart w:id="95" w:name="_Toc106116328"/>
      <w:bookmarkStart w:id="96" w:name="_Toc29234025"/>
      <w:bookmarkStart w:id="97" w:name="_Toc27359"/>
      <w:r>
        <w:rPr>
          <w:rFonts w:eastAsia="宋体"/>
          <w:lang w:val="en-US" w:eastAsia="zh-CN"/>
        </w:rPr>
        <w:t>8</w:t>
      </w:r>
      <w:r>
        <w:rPr>
          <w:lang w:val="en-IN"/>
        </w:rPr>
        <w:t>.1</w:t>
      </w:r>
      <w:r>
        <w:rPr>
          <w:lang w:val="en-IN"/>
        </w:rPr>
        <w:tab/>
      </w:r>
      <w:r>
        <w:rPr>
          <w:lang w:val="en-IN"/>
        </w:rPr>
        <w:t>General</w:t>
      </w:r>
      <w:bookmarkEnd w:id="86"/>
      <w:bookmarkEnd w:id="87"/>
      <w:bookmarkEnd w:id="88"/>
      <w:bookmarkEnd w:id="89"/>
      <w:bookmarkEnd w:id="90"/>
      <w:bookmarkEnd w:id="91"/>
      <w:bookmarkEnd w:id="92"/>
      <w:bookmarkEnd w:id="93"/>
      <w:bookmarkEnd w:id="94"/>
      <w:bookmarkEnd w:id="95"/>
      <w:bookmarkEnd w:id="96"/>
      <w:bookmarkEnd w:id="97"/>
    </w:p>
    <w:p>
      <w:pPr>
        <w:pStyle w:val="3"/>
        <w:rPr>
          <w:lang w:val="en-IN"/>
        </w:rPr>
      </w:pPr>
      <w:bookmarkStart w:id="98" w:name="_Toc453260134"/>
      <w:bookmarkStart w:id="99" w:name="_Toc19026905"/>
      <w:bookmarkStart w:id="100" w:name="_Toc428365014"/>
      <w:bookmarkStart w:id="101" w:name="_Toc468110429"/>
      <w:bookmarkStart w:id="102" w:name="_Toc19037504"/>
      <w:bookmarkStart w:id="103" w:name="_Toc25612808"/>
      <w:bookmarkStart w:id="104" w:name="_Toc25613511"/>
      <w:bookmarkStart w:id="105" w:name="_Toc4491259"/>
      <w:bookmarkStart w:id="106" w:name="_Toc433209624"/>
      <w:bookmarkStart w:id="107" w:name="_Toc19034316"/>
      <w:bookmarkStart w:id="108" w:name="_Toc468105334"/>
      <w:bookmarkStart w:id="109" w:name="_Toc459375096"/>
      <w:bookmarkStart w:id="110" w:name="_Toc19036506"/>
      <w:bookmarkStart w:id="111" w:name="_Toc453279758"/>
      <w:bookmarkStart w:id="112" w:name="_Toc25613775"/>
      <w:bookmarkStart w:id="113" w:name="_Toc453261021"/>
      <w:bookmarkStart w:id="114" w:name="_Toc29234026"/>
      <w:bookmarkStart w:id="115" w:name="_Toc27161516"/>
      <w:bookmarkStart w:id="116" w:name="_Toc27277"/>
      <w:bookmarkStart w:id="117" w:name="_Toc106116329"/>
      <w:bookmarkStart w:id="118" w:name="_Toc16884"/>
      <w:r>
        <w:rPr>
          <w:rFonts w:eastAsia="宋体"/>
          <w:lang w:val="en-US" w:eastAsia="zh-CN"/>
        </w:rPr>
        <w:t>8</w:t>
      </w:r>
      <w:r>
        <w:rPr>
          <w:lang w:val="en-IN"/>
        </w:rPr>
        <w:t>.2</w:t>
      </w:r>
      <w:r>
        <w:rPr>
          <w:lang w:val="en-IN"/>
        </w:rPr>
        <w:tab/>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Pr>
          <w:lang w:val="en-IN"/>
        </w:rPr>
        <w:t>&lt;name&gt;</w:t>
      </w:r>
      <w:bookmarkEnd w:id="114"/>
      <w:bookmarkEnd w:id="115"/>
      <w:bookmarkEnd w:id="116"/>
      <w:bookmarkEnd w:id="117"/>
      <w:bookmarkEnd w:id="118"/>
    </w:p>
    <w:bookmarkEnd w:id="78"/>
    <w:bookmarkEnd w:id="79"/>
    <w:bookmarkEnd w:id="80"/>
    <w:bookmarkEnd w:id="81"/>
    <w:bookmarkEnd w:id="82"/>
    <w:bookmarkEnd w:id="83"/>
    <w:bookmarkEnd w:id="84"/>
    <w:bookmarkEnd w:id="85"/>
    <w:p>
      <w:pPr>
        <w:pStyle w:val="66"/>
        <w:keepNext/>
      </w:pPr>
      <w:bookmarkStart w:id="119" w:name="_Toc19037517"/>
      <w:bookmarkStart w:id="120" w:name="_Toc19036514"/>
      <w:bookmarkStart w:id="121" w:name="_Toc25613783"/>
      <w:bookmarkStart w:id="122" w:name="_Toc19037512"/>
      <w:bookmarkStart w:id="123" w:name="_Toc19026918"/>
      <w:bookmarkStart w:id="124" w:name="_Toc14352821"/>
      <w:bookmarkStart w:id="125" w:name="_Toc14352816"/>
      <w:bookmarkStart w:id="126" w:name="_Toc25613525"/>
      <w:bookmarkStart w:id="127" w:name="_Toc19036519"/>
      <w:bookmarkStart w:id="128" w:name="_Toc25612816"/>
      <w:bookmarkStart w:id="129" w:name="_Toc19034324"/>
      <w:bookmarkStart w:id="130" w:name="_Toc25613519"/>
      <w:bookmarkStart w:id="131" w:name="_Toc19026913"/>
      <w:bookmarkStart w:id="132" w:name="_Toc19034329"/>
      <w:bookmarkStart w:id="133" w:name="_Toc25612822"/>
      <w:bookmarkStart w:id="134" w:name="_Toc25613789"/>
      <w:r>
        <w:t>Add a copy of this clause for each identity or a commonly used value, adding a title and description.</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Pr>
        <w:pStyle w:val="2"/>
        <w:rPr>
          <w:lang w:val="en-IN"/>
        </w:rPr>
      </w:pPr>
      <w:bookmarkStart w:id="135" w:name="_Toc27161520"/>
      <w:bookmarkStart w:id="136" w:name="_Toc29234030"/>
      <w:bookmarkStart w:id="137" w:name="_Toc106116330"/>
      <w:bookmarkStart w:id="138" w:name="_Toc31746"/>
      <w:bookmarkStart w:id="139" w:name="_Toc25143"/>
      <w:r>
        <w:rPr>
          <w:rFonts w:eastAsia="宋体"/>
          <w:lang w:val="en-US" w:eastAsia="zh-CN"/>
        </w:rPr>
        <w:t>9</w:t>
      </w:r>
      <w:r>
        <w:rPr>
          <w:lang w:val="en-IN"/>
        </w:rPr>
        <w:tab/>
      </w:r>
      <w:r>
        <w:rPr>
          <w:lang w:val="en-IN"/>
        </w:rPr>
        <w:t>Procedures and information flows</w:t>
      </w:r>
      <w:bookmarkEnd w:id="135"/>
      <w:bookmarkEnd w:id="136"/>
      <w:bookmarkEnd w:id="137"/>
      <w:bookmarkEnd w:id="138"/>
      <w:bookmarkEnd w:id="139"/>
    </w:p>
    <w:p>
      <w:pPr>
        <w:pStyle w:val="66"/>
        <w:keepNext/>
      </w:pPr>
      <w:bookmarkStart w:id="140" w:name="_Toc19026800"/>
      <w:bookmarkStart w:id="141" w:name="_Toc19037390"/>
      <w:bookmarkStart w:id="142" w:name="_Toc25613616"/>
      <w:bookmarkStart w:id="143" w:name="_Toc14352771"/>
      <w:bookmarkStart w:id="144" w:name="_Toc25612649"/>
      <w:bookmarkStart w:id="145" w:name="_Toc25613352"/>
      <w:bookmarkStart w:id="146" w:name="_Toc19036392"/>
      <w:bookmarkStart w:id="147" w:name="_Toc19034202"/>
      <w:r>
        <w:t>Subclause of this clause shall describe the procedures for the application architecture for enabling Edge Application.</w:t>
      </w:r>
    </w:p>
    <w:p>
      <w:pPr>
        <w:pStyle w:val="3"/>
      </w:pPr>
      <w:bookmarkStart w:id="148" w:name="_Toc106116331"/>
      <w:bookmarkStart w:id="149" w:name="_Toc29234031"/>
      <w:bookmarkStart w:id="150" w:name="_Toc4714"/>
      <w:bookmarkStart w:id="151" w:name="_Toc14366"/>
      <w:bookmarkStart w:id="152" w:name="_Toc27161521"/>
      <w:r>
        <w:rPr>
          <w:rFonts w:eastAsia="宋体"/>
          <w:lang w:val="en-US" w:eastAsia="zh-CN"/>
        </w:rPr>
        <w:t>9</w:t>
      </w:r>
      <w:r>
        <w:t>.1</w:t>
      </w:r>
      <w:r>
        <w:tab/>
      </w:r>
      <w:r>
        <w:t>General</w:t>
      </w:r>
      <w:bookmarkEnd w:id="148"/>
      <w:bookmarkEnd w:id="149"/>
      <w:bookmarkEnd w:id="150"/>
      <w:bookmarkEnd w:id="151"/>
    </w:p>
    <w:bookmarkEnd w:id="140"/>
    <w:bookmarkEnd w:id="141"/>
    <w:bookmarkEnd w:id="142"/>
    <w:bookmarkEnd w:id="143"/>
    <w:bookmarkEnd w:id="144"/>
    <w:bookmarkEnd w:id="145"/>
    <w:bookmarkEnd w:id="146"/>
    <w:bookmarkEnd w:id="147"/>
    <w:bookmarkEnd w:id="152"/>
    <w:p>
      <w:pPr>
        <w:pStyle w:val="3"/>
        <w:rPr>
          <w:lang w:val="en-IN"/>
        </w:rPr>
      </w:pPr>
      <w:bookmarkStart w:id="153" w:name="_Toc28552"/>
      <w:bookmarkStart w:id="154" w:name="_Toc27161522"/>
      <w:bookmarkStart w:id="155" w:name="_Toc29234032"/>
      <w:bookmarkStart w:id="156" w:name="_Toc106116332"/>
      <w:bookmarkStart w:id="157" w:name="_Toc23752"/>
      <w:r>
        <w:rPr>
          <w:rFonts w:eastAsia="宋体"/>
          <w:lang w:val="en-US" w:eastAsia="zh-CN"/>
        </w:rPr>
        <w:t>9</w:t>
      </w:r>
      <w:r>
        <w:rPr>
          <w:lang w:val="en-IN"/>
        </w:rPr>
        <w:t>.x</w:t>
      </w:r>
      <w:r>
        <w:rPr>
          <w:lang w:val="en-IN"/>
        </w:rPr>
        <w:tab/>
      </w:r>
      <w:r>
        <w:rPr>
          <w:lang w:val="en-IN"/>
        </w:rPr>
        <w:t>&lt;procedure name&gt;</w:t>
      </w:r>
      <w:bookmarkEnd w:id="153"/>
      <w:bookmarkEnd w:id="154"/>
      <w:bookmarkEnd w:id="155"/>
      <w:bookmarkEnd w:id="156"/>
      <w:bookmarkEnd w:id="157"/>
    </w:p>
    <w:p>
      <w:pPr>
        <w:pStyle w:val="66"/>
        <w:keepNext/>
      </w:pPr>
      <w:r>
        <w:t>Add a copy of this clause for each procedure, adding a title, a general description, information flows and the procedure. Include an APIs clause if APIs are needed for the procedure.</w:t>
      </w:r>
    </w:p>
    <w:p>
      <w:pPr>
        <w:pStyle w:val="4"/>
        <w:rPr>
          <w:lang w:val="en-IN"/>
        </w:rPr>
      </w:pPr>
      <w:bookmarkStart w:id="158" w:name="_Toc29234033"/>
      <w:bookmarkStart w:id="159" w:name="_Toc27161523"/>
      <w:bookmarkStart w:id="160" w:name="_Toc13594"/>
      <w:bookmarkStart w:id="161" w:name="_Toc106116333"/>
      <w:bookmarkStart w:id="162" w:name="_Toc23640"/>
      <w:r>
        <w:rPr>
          <w:rFonts w:eastAsia="宋体"/>
          <w:lang w:val="en-US" w:eastAsia="zh-CN"/>
        </w:rPr>
        <w:t>9</w:t>
      </w:r>
      <w:r>
        <w:rPr>
          <w:lang w:val="en-IN"/>
        </w:rPr>
        <w:t>.x.1</w:t>
      </w:r>
      <w:r>
        <w:rPr>
          <w:lang w:val="en-IN"/>
        </w:rPr>
        <w:tab/>
      </w:r>
      <w:r>
        <w:rPr>
          <w:lang w:val="en-IN"/>
        </w:rPr>
        <w:t>General</w:t>
      </w:r>
      <w:bookmarkEnd w:id="158"/>
      <w:bookmarkEnd w:id="159"/>
      <w:bookmarkEnd w:id="160"/>
      <w:bookmarkEnd w:id="161"/>
      <w:bookmarkEnd w:id="162"/>
    </w:p>
    <w:p>
      <w:pPr>
        <w:pStyle w:val="4"/>
        <w:rPr>
          <w:highlight w:val="none"/>
          <w:lang w:val="en-IN"/>
        </w:rPr>
      </w:pPr>
      <w:bookmarkStart w:id="163" w:name="_Toc21456"/>
      <w:bookmarkStart w:id="164" w:name="_Toc13036"/>
      <w:bookmarkStart w:id="165" w:name="_Toc27161524"/>
      <w:bookmarkStart w:id="166" w:name="_Toc29234034"/>
      <w:bookmarkStart w:id="167" w:name="_Toc106116334"/>
      <w:r>
        <w:rPr>
          <w:rFonts w:eastAsia="宋体"/>
          <w:highlight w:val="none"/>
          <w:lang w:val="en-US" w:eastAsia="zh-CN"/>
        </w:rPr>
        <w:t>9</w:t>
      </w:r>
      <w:r>
        <w:rPr>
          <w:highlight w:val="none"/>
          <w:lang w:val="en-IN"/>
        </w:rPr>
        <w:t>.x.</w:t>
      </w:r>
      <w:r>
        <w:rPr>
          <w:rFonts w:hint="eastAsia" w:eastAsia="宋体"/>
          <w:highlight w:val="none"/>
          <w:lang w:val="en-US" w:eastAsia="zh-CN"/>
        </w:rPr>
        <w:t>2</w:t>
      </w:r>
      <w:r>
        <w:rPr>
          <w:highlight w:val="none"/>
          <w:lang w:val="en-IN"/>
        </w:rPr>
        <w:tab/>
      </w:r>
      <w:r>
        <w:rPr>
          <w:highlight w:val="none"/>
          <w:lang w:val="en-IN"/>
        </w:rPr>
        <w:t>Procedure</w:t>
      </w:r>
      <w:bookmarkEnd w:id="163"/>
      <w:bookmarkEnd w:id="164"/>
    </w:p>
    <w:p>
      <w:pPr>
        <w:pStyle w:val="4"/>
        <w:rPr>
          <w:highlight w:val="none"/>
          <w:lang w:val="en-IN"/>
        </w:rPr>
      </w:pPr>
      <w:bookmarkStart w:id="168" w:name="_Toc22234"/>
      <w:bookmarkStart w:id="169" w:name="_Toc5525"/>
      <w:r>
        <w:rPr>
          <w:rFonts w:eastAsia="宋体"/>
          <w:highlight w:val="none"/>
          <w:lang w:val="en-US" w:eastAsia="zh-CN"/>
        </w:rPr>
        <w:t>9</w:t>
      </w:r>
      <w:r>
        <w:rPr>
          <w:highlight w:val="none"/>
          <w:lang w:val="en-IN"/>
        </w:rPr>
        <w:t>.x.</w:t>
      </w:r>
      <w:r>
        <w:rPr>
          <w:rFonts w:hint="eastAsia" w:eastAsia="宋体"/>
          <w:highlight w:val="none"/>
          <w:lang w:val="en-US" w:eastAsia="zh-CN"/>
        </w:rPr>
        <w:t>3</w:t>
      </w:r>
      <w:r>
        <w:rPr>
          <w:highlight w:val="none"/>
          <w:lang w:val="en-IN"/>
        </w:rPr>
        <w:tab/>
      </w:r>
      <w:r>
        <w:rPr>
          <w:highlight w:val="none"/>
          <w:lang w:val="en-IN"/>
        </w:rPr>
        <w:t>Information flows</w:t>
      </w:r>
      <w:bookmarkEnd w:id="165"/>
      <w:bookmarkEnd w:id="166"/>
      <w:bookmarkEnd w:id="167"/>
      <w:bookmarkEnd w:id="168"/>
      <w:bookmarkEnd w:id="169"/>
    </w:p>
    <w:p>
      <w:pPr>
        <w:pStyle w:val="4"/>
        <w:rPr>
          <w:lang w:val="en-IN"/>
        </w:rPr>
      </w:pPr>
      <w:bookmarkStart w:id="170" w:name="_Toc29234036"/>
      <w:bookmarkStart w:id="171" w:name="_Toc106116336"/>
      <w:bookmarkStart w:id="172" w:name="_Toc26606"/>
      <w:bookmarkStart w:id="173" w:name="_Toc27161526"/>
      <w:bookmarkStart w:id="174" w:name="_Toc18395"/>
      <w:r>
        <w:rPr>
          <w:rFonts w:eastAsia="宋体"/>
          <w:lang w:val="en-US" w:eastAsia="zh-CN"/>
        </w:rPr>
        <w:t>9</w:t>
      </w:r>
      <w:r>
        <w:rPr>
          <w:lang w:val="en-IN"/>
        </w:rPr>
        <w:t>.x.4</w:t>
      </w:r>
      <w:r>
        <w:rPr>
          <w:lang w:val="en-IN"/>
        </w:rPr>
        <w:tab/>
      </w:r>
      <w:r>
        <w:rPr>
          <w:lang w:val="en-IN"/>
        </w:rPr>
        <w:t>APIs (if applicable)</w:t>
      </w:r>
      <w:bookmarkEnd w:id="170"/>
      <w:bookmarkEnd w:id="171"/>
      <w:bookmarkEnd w:id="172"/>
      <w:bookmarkEnd w:id="173"/>
      <w:bookmarkEnd w:id="174"/>
    </w:p>
    <w:p>
      <w:pPr>
        <w:pStyle w:val="66"/>
        <w:keepNext/>
      </w:pPr>
      <w:r>
        <w:t>This clause may be skipped if the procedure under 10.x does not require specification of APIs.</w:t>
      </w:r>
    </w:p>
    <w:p>
      <w:pPr>
        <w:rPr>
          <w:lang w:eastAsia="ko-KR"/>
        </w:rPr>
      </w:pPr>
    </w:p>
    <w:p>
      <w:pPr>
        <w:pStyle w:val="10"/>
        <w:rPr>
          <w:highlight w:val="none"/>
        </w:rPr>
      </w:pPr>
      <w:bookmarkStart w:id="175" w:name="_Toc106116337"/>
      <w:bookmarkStart w:id="176" w:name="_Toc32523"/>
      <w:bookmarkStart w:id="177" w:name="_Toc14835"/>
      <w:r>
        <w:rPr>
          <w:highlight w:val="none"/>
        </w:rPr>
        <w:t>Annex A (informative):</w:t>
      </w:r>
      <w:r>
        <w:rPr>
          <w:rFonts w:hint="eastAsia" w:eastAsia="宋体"/>
          <w:highlight w:val="none"/>
          <w:lang w:val="en-US" w:eastAsia="zh-CN"/>
        </w:rPr>
        <w:t xml:space="preserve"> </w:t>
      </w:r>
      <w:r>
        <w:rPr>
          <w:highlight w:val="none"/>
        </w:rPr>
        <w:t>Deployment models</w:t>
      </w:r>
      <w:bookmarkEnd w:id="175"/>
      <w:bookmarkEnd w:id="176"/>
      <w:bookmarkEnd w:id="177"/>
    </w:p>
    <w:p>
      <w:pPr>
        <w:pStyle w:val="66"/>
      </w:pPr>
      <w:r>
        <w:t>Informative annexes may appear in both Technical Specifications and Technical Reports. Use style "Heading 8" for use in TSs.</w:t>
      </w:r>
    </w:p>
    <w:p>
      <w:pPr>
        <w:pStyle w:val="66"/>
      </w:pPr>
      <w:r>
        <w:t>Informative annexes shall not contain requirements for the implementation of the Technical Specification.</w:t>
      </w:r>
    </w:p>
    <w:p>
      <w:pPr>
        <w:pStyle w:val="10"/>
      </w:pPr>
      <w:r>
        <w:br w:type="page"/>
      </w:r>
      <w:bookmarkStart w:id="178" w:name="_Toc106116338"/>
      <w:bookmarkStart w:id="179" w:name="_Toc20434"/>
      <w:bookmarkStart w:id="180" w:name="_Toc16863"/>
      <w:r>
        <w:t xml:space="preserve">Annex </w:t>
      </w:r>
      <w:r>
        <w:rPr>
          <w:rFonts w:hint="eastAsia" w:eastAsia="宋体"/>
          <w:lang w:val="en-US" w:eastAsia="zh-CN"/>
        </w:rPr>
        <w:t>B</w:t>
      </w:r>
      <w:r>
        <w:t xml:space="preserve"> (informative):</w:t>
      </w:r>
      <w:r>
        <w:rPr>
          <w:rFonts w:hint="eastAsia" w:eastAsia="宋体"/>
          <w:lang w:val="en-US" w:eastAsia="zh-CN"/>
        </w:rPr>
        <w:t xml:space="preserve"> </w:t>
      </w:r>
      <w:r>
        <w:t>Change history</w:t>
      </w:r>
      <w:bookmarkEnd w:id="178"/>
      <w:bookmarkEnd w:id="179"/>
      <w:bookmarkEnd w:id="180"/>
    </w:p>
    <w:p>
      <w:pPr>
        <w:pStyle w:val="50"/>
      </w:pPr>
      <w:bookmarkStart w:id="181" w:name="historyclause"/>
      <w:bookmarkEnd w:id="181"/>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800"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2022-06</w:t>
            </w:r>
          </w:p>
        </w:tc>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SA6#49-bis-e</w:t>
            </w:r>
          </w:p>
        </w:tc>
        <w:tc>
          <w:tcPr>
            <w:tcW w:w="1094" w:type="dxa"/>
            <w:shd w:val="solid" w:color="FFFFFF" w:fill="auto"/>
          </w:tcPr>
          <w:p>
            <w:pPr>
              <w:pStyle w:val="42"/>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2" w:type="dxa"/>
            <w:shd w:val="solid" w:color="FFFFFF" w:fill="auto"/>
          </w:tcPr>
          <w:p>
            <w:pPr>
              <w:pStyle w:val="40"/>
              <w:rPr>
                <w:rFonts w:eastAsia="宋体"/>
                <w:sz w:val="16"/>
                <w:szCs w:val="16"/>
                <w:lang w:val="en-US" w:eastAsia="zh-CN"/>
              </w:rPr>
            </w:pPr>
            <w:r>
              <w:rPr>
                <w:rFonts w:hint="eastAsia" w:eastAsia="宋体"/>
                <w:sz w:val="16"/>
                <w:szCs w:val="16"/>
                <w:lang w:val="en-US" w:eastAsia="zh-CN"/>
              </w:rPr>
              <w:t>TS skeleton</w:t>
            </w:r>
          </w:p>
        </w:tc>
        <w:tc>
          <w:tcPr>
            <w:tcW w:w="708" w:type="dxa"/>
            <w:shd w:val="solid" w:color="FFFFFF" w:fill="auto"/>
          </w:tcPr>
          <w:p>
            <w:pPr>
              <w:pStyle w:val="42"/>
              <w:rPr>
                <w:rFonts w:eastAsia="宋体"/>
                <w:sz w:val="16"/>
                <w:szCs w:val="16"/>
                <w:lang w:val="en-US" w:eastAsia="zh-CN"/>
              </w:rPr>
            </w:pPr>
            <w:r>
              <w:rPr>
                <w:rFonts w:hint="eastAsia" w:eastAsia="宋体"/>
                <w:sz w:val="16"/>
                <w:szCs w:val="16"/>
                <w:lang w:val="en-US" w:eastAsia="zh-CN"/>
              </w:rPr>
              <w:t>0.0.0</w:t>
            </w:r>
          </w:p>
        </w:tc>
      </w:tr>
    </w:tbl>
    <w:p/>
    <w:p>
      <w:pPr>
        <w:pStyle w:val="66"/>
      </w:pPr>
      <w:r>
        <w:br w:type="page"/>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23.435 V0.0.0 (2022-06)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2YWYwMDA1MDdlNmRhNjVhMDU0NWU0YzAyN2QyMmEifQ=="/>
  </w:docVars>
  <w:rsids>
    <w:rsidRoot w:val="004E213A"/>
    <w:rsid w:val="00006562"/>
    <w:rsid w:val="000109FD"/>
    <w:rsid w:val="00015B32"/>
    <w:rsid w:val="00033397"/>
    <w:rsid w:val="00040095"/>
    <w:rsid w:val="00051834"/>
    <w:rsid w:val="000535BA"/>
    <w:rsid w:val="00054A22"/>
    <w:rsid w:val="00062023"/>
    <w:rsid w:val="000655A6"/>
    <w:rsid w:val="00066A9C"/>
    <w:rsid w:val="00074AFC"/>
    <w:rsid w:val="00080512"/>
    <w:rsid w:val="000C47C3"/>
    <w:rsid w:val="000D58AB"/>
    <w:rsid w:val="001045EB"/>
    <w:rsid w:val="00133525"/>
    <w:rsid w:val="00143D47"/>
    <w:rsid w:val="00172EBB"/>
    <w:rsid w:val="00181051"/>
    <w:rsid w:val="001A4C42"/>
    <w:rsid w:val="001A7420"/>
    <w:rsid w:val="001B6637"/>
    <w:rsid w:val="001C21C3"/>
    <w:rsid w:val="001D02C2"/>
    <w:rsid w:val="001F0C1D"/>
    <w:rsid w:val="001F1132"/>
    <w:rsid w:val="001F168B"/>
    <w:rsid w:val="002347A2"/>
    <w:rsid w:val="002557D3"/>
    <w:rsid w:val="0026249F"/>
    <w:rsid w:val="002675F0"/>
    <w:rsid w:val="002760EE"/>
    <w:rsid w:val="002837C6"/>
    <w:rsid w:val="002A11A4"/>
    <w:rsid w:val="002A2B13"/>
    <w:rsid w:val="002B6339"/>
    <w:rsid w:val="002C4EF7"/>
    <w:rsid w:val="002E00EE"/>
    <w:rsid w:val="003172DC"/>
    <w:rsid w:val="00344A3C"/>
    <w:rsid w:val="003472F6"/>
    <w:rsid w:val="0035462D"/>
    <w:rsid w:val="00356555"/>
    <w:rsid w:val="00372D0D"/>
    <w:rsid w:val="003765B8"/>
    <w:rsid w:val="003936A3"/>
    <w:rsid w:val="003A46A2"/>
    <w:rsid w:val="003A5F84"/>
    <w:rsid w:val="003C3971"/>
    <w:rsid w:val="003D6A05"/>
    <w:rsid w:val="003E6B40"/>
    <w:rsid w:val="00423334"/>
    <w:rsid w:val="00432B5D"/>
    <w:rsid w:val="004345EC"/>
    <w:rsid w:val="004362E9"/>
    <w:rsid w:val="00446E02"/>
    <w:rsid w:val="00465515"/>
    <w:rsid w:val="00465ED7"/>
    <w:rsid w:val="004867A8"/>
    <w:rsid w:val="0049751D"/>
    <w:rsid w:val="004C30AC"/>
    <w:rsid w:val="004D3578"/>
    <w:rsid w:val="004E213A"/>
    <w:rsid w:val="004F0988"/>
    <w:rsid w:val="004F3340"/>
    <w:rsid w:val="0053388B"/>
    <w:rsid w:val="00535773"/>
    <w:rsid w:val="00543E6C"/>
    <w:rsid w:val="0056167A"/>
    <w:rsid w:val="00565087"/>
    <w:rsid w:val="00565E14"/>
    <w:rsid w:val="00597B11"/>
    <w:rsid w:val="005B15A6"/>
    <w:rsid w:val="005C73CB"/>
    <w:rsid w:val="005D2E01"/>
    <w:rsid w:val="005D7526"/>
    <w:rsid w:val="005E4BB2"/>
    <w:rsid w:val="005F788A"/>
    <w:rsid w:val="00602AEA"/>
    <w:rsid w:val="00614FDF"/>
    <w:rsid w:val="006177C5"/>
    <w:rsid w:val="0063543D"/>
    <w:rsid w:val="00647114"/>
    <w:rsid w:val="00651763"/>
    <w:rsid w:val="00675508"/>
    <w:rsid w:val="00675A7B"/>
    <w:rsid w:val="006912E9"/>
    <w:rsid w:val="006A323F"/>
    <w:rsid w:val="006B30D0"/>
    <w:rsid w:val="006C3D95"/>
    <w:rsid w:val="006E5C86"/>
    <w:rsid w:val="00701116"/>
    <w:rsid w:val="00701196"/>
    <w:rsid w:val="0071174C"/>
    <w:rsid w:val="00713C44"/>
    <w:rsid w:val="0072427B"/>
    <w:rsid w:val="0072671B"/>
    <w:rsid w:val="00734A5B"/>
    <w:rsid w:val="0074026F"/>
    <w:rsid w:val="00741528"/>
    <w:rsid w:val="007429F6"/>
    <w:rsid w:val="00744E76"/>
    <w:rsid w:val="00765EA3"/>
    <w:rsid w:val="00772B32"/>
    <w:rsid w:val="00774DA4"/>
    <w:rsid w:val="00777010"/>
    <w:rsid w:val="00781F0F"/>
    <w:rsid w:val="007A68BD"/>
    <w:rsid w:val="007B600E"/>
    <w:rsid w:val="007D29A9"/>
    <w:rsid w:val="007E47ED"/>
    <w:rsid w:val="007F0F4A"/>
    <w:rsid w:val="008028A4"/>
    <w:rsid w:val="0082382E"/>
    <w:rsid w:val="008305AC"/>
    <w:rsid w:val="00830747"/>
    <w:rsid w:val="008768CA"/>
    <w:rsid w:val="00892568"/>
    <w:rsid w:val="008C384C"/>
    <w:rsid w:val="008D079D"/>
    <w:rsid w:val="008E2D68"/>
    <w:rsid w:val="008E6756"/>
    <w:rsid w:val="0090271F"/>
    <w:rsid w:val="00902E23"/>
    <w:rsid w:val="009114D7"/>
    <w:rsid w:val="00912EE3"/>
    <w:rsid w:val="0091348E"/>
    <w:rsid w:val="00913499"/>
    <w:rsid w:val="00917CCB"/>
    <w:rsid w:val="009229BE"/>
    <w:rsid w:val="00933FB0"/>
    <w:rsid w:val="00942EC2"/>
    <w:rsid w:val="00955BF1"/>
    <w:rsid w:val="0098795E"/>
    <w:rsid w:val="009C0E32"/>
    <w:rsid w:val="009C6C51"/>
    <w:rsid w:val="009F37B7"/>
    <w:rsid w:val="00A10F02"/>
    <w:rsid w:val="00A164B4"/>
    <w:rsid w:val="00A26956"/>
    <w:rsid w:val="00A27486"/>
    <w:rsid w:val="00A30699"/>
    <w:rsid w:val="00A31C13"/>
    <w:rsid w:val="00A53724"/>
    <w:rsid w:val="00A56066"/>
    <w:rsid w:val="00A73129"/>
    <w:rsid w:val="00A82346"/>
    <w:rsid w:val="00A929C4"/>
    <w:rsid w:val="00A92BA1"/>
    <w:rsid w:val="00A95A32"/>
    <w:rsid w:val="00AB4A5D"/>
    <w:rsid w:val="00AC6BC6"/>
    <w:rsid w:val="00AC7696"/>
    <w:rsid w:val="00AE65E2"/>
    <w:rsid w:val="00AF1460"/>
    <w:rsid w:val="00B15449"/>
    <w:rsid w:val="00B33EC7"/>
    <w:rsid w:val="00B716D1"/>
    <w:rsid w:val="00B81CD6"/>
    <w:rsid w:val="00B921F0"/>
    <w:rsid w:val="00B93086"/>
    <w:rsid w:val="00BA19ED"/>
    <w:rsid w:val="00BA4B8D"/>
    <w:rsid w:val="00BC0F7D"/>
    <w:rsid w:val="00BD7D31"/>
    <w:rsid w:val="00BE3255"/>
    <w:rsid w:val="00BE7623"/>
    <w:rsid w:val="00BF128E"/>
    <w:rsid w:val="00BF3C43"/>
    <w:rsid w:val="00BF7514"/>
    <w:rsid w:val="00C074DD"/>
    <w:rsid w:val="00C1496A"/>
    <w:rsid w:val="00C33079"/>
    <w:rsid w:val="00C45231"/>
    <w:rsid w:val="00C551FF"/>
    <w:rsid w:val="00C72833"/>
    <w:rsid w:val="00C77DEF"/>
    <w:rsid w:val="00C80F1D"/>
    <w:rsid w:val="00C8356B"/>
    <w:rsid w:val="00C91962"/>
    <w:rsid w:val="00C93F40"/>
    <w:rsid w:val="00CA1DB6"/>
    <w:rsid w:val="00CA3D0C"/>
    <w:rsid w:val="00CE74A7"/>
    <w:rsid w:val="00D125A0"/>
    <w:rsid w:val="00D20DDD"/>
    <w:rsid w:val="00D54DF6"/>
    <w:rsid w:val="00D57972"/>
    <w:rsid w:val="00D675A9"/>
    <w:rsid w:val="00D738D6"/>
    <w:rsid w:val="00D755EB"/>
    <w:rsid w:val="00D76048"/>
    <w:rsid w:val="00D82E6F"/>
    <w:rsid w:val="00D87E00"/>
    <w:rsid w:val="00D9134D"/>
    <w:rsid w:val="00DA1B8F"/>
    <w:rsid w:val="00DA7A03"/>
    <w:rsid w:val="00DB1818"/>
    <w:rsid w:val="00DC309B"/>
    <w:rsid w:val="00DC4DA2"/>
    <w:rsid w:val="00DD4C17"/>
    <w:rsid w:val="00DD74A5"/>
    <w:rsid w:val="00DF2B1F"/>
    <w:rsid w:val="00DF62CD"/>
    <w:rsid w:val="00E16509"/>
    <w:rsid w:val="00E24B35"/>
    <w:rsid w:val="00E44582"/>
    <w:rsid w:val="00E6382D"/>
    <w:rsid w:val="00E77645"/>
    <w:rsid w:val="00EA1275"/>
    <w:rsid w:val="00EA15B0"/>
    <w:rsid w:val="00EA4302"/>
    <w:rsid w:val="00EA5EA7"/>
    <w:rsid w:val="00EC4A25"/>
    <w:rsid w:val="00EF608C"/>
    <w:rsid w:val="00F025A2"/>
    <w:rsid w:val="00F04712"/>
    <w:rsid w:val="00F100E5"/>
    <w:rsid w:val="00F13360"/>
    <w:rsid w:val="00F22EC7"/>
    <w:rsid w:val="00F325C8"/>
    <w:rsid w:val="00F50615"/>
    <w:rsid w:val="00F653B8"/>
    <w:rsid w:val="00F808D3"/>
    <w:rsid w:val="00F9008D"/>
    <w:rsid w:val="00FA1266"/>
    <w:rsid w:val="00FC1192"/>
    <w:rsid w:val="00FE6DDA"/>
    <w:rsid w:val="01A114F3"/>
    <w:rsid w:val="025948C8"/>
    <w:rsid w:val="05A61509"/>
    <w:rsid w:val="0667181E"/>
    <w:rsid w:val="0D2826A1"/>
    <w:rsid w:val="10A31DA6"/>
    <w:rsid w:val="15BC5A64"/>
    <w:rsid w:val="2B8964BD"/>
    <w:rsid w:val="2CAF2622"/>
    <w:rsid w:val="37795D2E"/>
    <w:rsid w:val="3E3907C4"/>
    <w:rsid w:val="421D322B"/>
    <w:rsid w:val="542E520F"/>
    <w:rsid w:val="5F75103D"/>
    <w:rsid w:val="5FC6001F"/>
    <w:rsid w:val="6F930E49"/>
    <w:rsid w:val="70395E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69"/>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0"/>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Char"/>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批注文字 Char"/>
    <w:basedOn w:val="28"/>
    <w:link w:val="19"/>
    <w:qFormat/>
    <w:uiPriority w:val="0"/>
    <w:rPr>
      <w:rFonts w:eastAsia="Times New Roman"/>
      <w:lang w:val="en-GB" w:eastAsia="en-US"/>
    </w:rPr>
  </w:style>
  <w:style w:type="character" w:customStyle="1" w:styleId="70">
    <w:name w:val="批注主题 Char"/>
    <w:basedOn w:val="69"/>
    <w:link w:val="25"/>
    <w:qFormat/>
    <w:uiPriority w:val="0"/>
    <w:rPr>
      <w:rFonts w:eastAsia="Times New Roman"/>
      <w:b/>
      <w:bCs/>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BF80D-9CBC-41C8-8197-D32F2EB6DE7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1467</Words>
  <Characters>7911</Characters>
  <Lines>83</Lines>
  <Paragraphs>23</Paragraphs>
  <TotalTime>0</TotalTime>
  <ScaleCrop>false</ScaleCrop>
  <LinksUpToDate>false</LinksUpToDate>
  <CharactersWithSpaces>9239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2022-06-14T08:33:00Z</dcterms:created>
  <dc:creator>MCC Support</dc:creator>
  <cp:keywords>&lt;keyword[, keyword, ]&gt;</cp:keywords>
  <cp:lastModifiedBy>zsw</cp:lastModifiedBy>
  <cp:lastPrinted>2019-02-25T14:05:00Z</cp:lastPrinted>
  <dcterms:modified xsi:type="dcterms:W3CDTF">2022-06-16T13:56:32Z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496A41101C404D4A8A3F61E203C1E9FD</vt:lpwstr>
  </property>
  <property fmtid="{D5CDD505-2E9C-101B-9397-08002B2CF9AE}" pid="4" name="_2015_ms_pID_725343">
    <vt:lpwstr>(2)SN74Q80hDxuhN6DDJKBLFFlOOyhfGhIMVdUHfxVRYtPeadJf/Q0tYk9BbU1JF8dyG9ntBrL3
xiZRIsBHL3hJdR55rdaGPB/ZV7dCfniU0FDtwA3sP8l+o5qdTcllJmtLnIXBfYABPxBpcVbi
26m9cu6+o1XylXvLVuclT2jVnkKZkrZB7xcTHadG0JZCfXpgZ7A2chFAbKjsArOtZ/iRzAW6
ScfoKST2sIrA7CfVzu</vt:lpwstr>
  </property>
  <property fmtid="{D5CDD505-2E9C-101B-9397-08002B2CF9AE}" pid="5" name="_2015_ms_pID_7253431">
    <vt:lpwstr>fMkWdmbp85pbpHDI2hv7mtFFbCRJxnO80mCt0PhhT/MoAK39jWbzYl
53qVJ0JrwA9DbeI0nfycN8NjyTuvMZwTj8rvnlwAHgtZOSR0Jx9MPHqsZ1EpF/WLt4LcB22b
4GNFS4595AbycGvynnev/AbFdnnI8JPd2BWr8GOh6342z4cvaC3CboUaBXftEThoK3eg4szJ
bleONN8PcnfqBV6z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1655088380</vt:lpwstr>
  </property>
</Properties>
</file>